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CA66" w14:textId="77777777" w:rsidR="00ED11A1" w:rsidRDefault="001350AD" w:rsidP="000C6731">
      <w:pPr>
        <w:keepNext/>
        <w:spacing w:line="360" w:lineRule="auto"/>
        <w:outlineLvl w:val="0"/>
        <w:rPr>
          <w:rFonts w:ascii="Helvetica" w:hAnsi="Helvetica" w:cs="Helvetica"/>
          <w:noProof/>
          <w:lang w:eastAsia="en-GB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E5F5E6F" wp14:editId="3BB69D38">
            <wp:extent cx="4410075" cy="9239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9633" w14:textId="77777777" w:rsidR="00986F21" w:rsidRPr="002561B5" w:rsidRDefault="00986F21" w:rsidP="000C6731">
      <w:pPr>
        <w:tabs>
          <w:tab w:val="left" w:pos="2977"/>
        </w:tabs>
        <w:spacing w:line="360" w:lineRule="auto"/>
        <w:rPr>
          <w:rFonts w:cs="Arial"/>
          <w:bCs/>
          <w:szCs w:val="24"/>
        </w:rPr>
      </w:pPr>
    </w:p>
    <w:tbl>
      <w:tblPr>
        <w:tblStyle w:val="TableGrid"/>
        <w:tblpPr w:leftFromText="180" w:rightFromText="180" w:vertAnchor="text" w:horzAnchor="margin" w:tblpY="177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8"/>
      </w:tblGrid>
      <w:tr w:rsidR="00AA5162" w:rsidRPr="00AA5162" w14:paraId="7A3C88B9" w14:textId="77777777" w:rsidTr="00AA5162">
        <w:trPr>
          <w:trHeight w:val="327"/>
        </w:trPr>
        <w:tc>
          <w:tcPr>
            <w:tcW w:w="5099" w:type="dxa"/>
          </w:tcPr>
          <w:p w14:paraId="534BF9D9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Post:</w:t>
            </w:r>
          </w:p>
        </w:tc>
        <w:tc>
          <w:tcPr>
            <w:tcW w:w="5098" w:type="dxa"/>
          </w:tcPr>
          <w:p w14:paraId="24BCCE21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AA5162">
              <w:rPr>
                <w:rFonts w:cs="Arial"/>
                <w:szCs w:val="24"/>
              </w:rPr>
              <w:t>Recovery Worker, Sanctuary service</w:t>
            </w:r>
          </w:p>
        </w:tc>
      </w:tr>
      <w:tr w:rsidR="00AA5162" w:rsidRPr="00AA5162" w14:paraId="18ABF0C3" w14:textId="77777777" w:rsidTr="00AA5162">
        <w:trPr>
          <w:trHeight w:val="335"/>
        </w:trPr>
        <w:tc>
          <w:tcPr>
            <w:tcW w:w="5099" w:type="dxa"/>
          </w:tcPr>
          <w:p w14:paraId="7F561F02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Hours:</w:t>
            </w:r>
          </w:p>
        </w:tc>
        <w:tc>
          <w:tcPr>
            <w:tcW w:w="5098" w:type="dxa"/>
          </w:tcPr>
          <w:p w14:paraId="25F08F08" w14:textId="5D3974AA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 hours per week, (</w:t>
            </w:r>
            <w:r w:rsidRPr="00AA5162">
              <w:rPr>
                <w:rFonts w:cs="Arial"/>
                <w:szCs w:val="24"/>
              </w:rPr>
              <w:t>job share of a 14hr post and a 7hr post would also be considered</w:t>
            </w:r>
            <w:r>
              <w:rPr>
                <w:rFonts w:cs="Arial"/>
                <w:szCs w:val="24"/>
              </w:rPr>
              <w:t>)</w:t>
            </w:r>
          </w:p>
        </w:tc>
      </w:tr>
      <w:tr w:rsidR="00AA5162" w:rsidRPr="00AA5162" w14:paraId="5C24C9C7" w14:textId="77777777" w:rsidTr="00AA5162">
        <w:trPr>
          <w:trHeight w:val="327"/>
        </w:trPr>
        <w:tc>
          <w:tcPr>
            <w:tcW w:w="5099" w:type="dxa"/>
          </w:tcPr>
          <w:p w14:paraId="17402DED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Contract Type:</w:t>
            </w:r>
          </w:p>
        </w:tc>
        <w:tc>
          <w:tcPr>
            <w:tcW w:w="5098" w:type="dxa"/>
          </w:tcPr>
          <w:p w14:paraId="142EA2B6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AA5162">
              <w:rPr>
                <w:rFonts w:cs="Arial"/>
                <w:szCs w:val="24"/>
              </w:rPr>
              <w:t>Permanent</w:t>
            </w:r>
          </w:p>
        </w:tc>
      </w:tr>
      <w:tr w:rsidR="00AA5162" w:rsidRPr="00AA5162" w14:paraId="3E6F1302" w14:textId="77777777" w:rsidTr="00AA5162">
        <w:trPr>
          <w:trHeight w:val="327"/>
        </w:trPr>
        <w:tc>
          <w:tcPr>
            <w:tcW w:w="5099" w:type="dxa"/>
          </w:tcPr>
          <w:p w14:paraId="0A5DB0D6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Salary:</w:t>
            </w:r>
          </w:p>
        </w:tc>
        <w:tc>
          <w:tcPr>
            <w:tcW w:w="5098" w:type="dxa"/>
          </w:tcPr>
          <w:p w14:paraId="4755B78A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AA5162">
              <w:rPr>
                <w:rFonts w:cs="Arial"/>
                <w:szCs w:val="24"/>
              </w:rPr>
              <w:t>£11.87 per hour</w:t>
            </w:r>
          </w:p>
        </w:tc>
      </w:tr>
      <w:tr w:rsidR="00AA5162" w:rsidRPr="00AA5162" w14:paraId="29B0DDDB" w14:textId="77777777" w:rsidTr="00AA5162">
        <w:trPr>
          <w:trHeight w:val="327"/>
        </w:trPr>
        <w:tc>
          <w:tcPr>
            <w:tcW w:w="5099" w:type="dxa"/>
          </w:tcPr>
          <w:p w14:paraId="46390074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Location:</w:t>
            </w:r>
          </w:p>
        </w:tc>
        <w:tc>
          <w:tcPr>
            <w:tcW w:w="5098" w:type="dxa"/>
          </w:tcPr>
          <w:p w14:paraId="13D33BFC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proofErr w:type="spellStart"/>
            <w:r w:rsidRPr="00AA5162">
              <w:rPr>
                <w:rFonts w:cs="Arial"/>
                <w:szCs w:val="24"/>
              </w:rPr>
              <w:t>Kenburgh</w:t>
            </w:r>
            <w:proofErr w:type="spellEnd"/>
            <w:r w:rsidRPr="00AA5162">
              <w:rPr>
                <w:rFonts w:cs="Arial"/>
                <w:szCs w:val="24"/>
              </w:rPr>
              <w:t xml:space="preserve"> House, 28 Manor Row, BD1 4QU</w:t>
            </w:r>
          </w:p>
        </w:tc>
      </w:tr>
      <w:tr w:rsidR="00AA5162" w:rsidRPr="00AA5162" w14:paraId="51CA439E" w14:textId="77777777" w:rsidTr="00AA5162">
        <w:trPr>
          <w:trHeight w:val="335"/>
        </w:trPr>
        <w:tc>
          <w:tcPr>
            <w:tcW w:w="5099" w:type="dxa"/>
          </w:tcPr>
          <w:p w14:paraId="013BF3F4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Responsible to:</w:t>
            </w:r>
          </w:p>
        </w:tc>
        <w:tc>
          <w:tcPr>
            <w:tcW w:w="5098" w:type="dxa"/>
          </w:tcPr>
          <w:p w14:paraId="740A7F80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AA5162">
              <w:rPr>
                <w:rFonts w:cs="Arial"/>
                <w:szCs w:val="24"/>
              </w:rPr>
              <w:t>Service Manager</w:t>
            </w:r>
          </w:p>
        </w:tc>
      </w:tr>
      <w:tr w:rsidR="00AA5162" w:rsidRPr="00AA5162" w14:paraId="1EE8AB0D" w14:textId="77777777" w:rsidTr="00AA5162">
        <w:trPr>
          <w:trHeight w:val="327"/>
        </w:trPr>
        <w:tc>
          <w:tcPr>
            <w:tcW w:w="5099" w:type="dxa"/>
          </w:tcPr>
          <w:p w14:paraId="5790DBFD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Pension:</w:t>
            </w:r>
          </w:p>
        </w:tc>
        <w:tc>
          <w:tcPr>
            <w:tcW w:w="5098" w:type="dxa"/>
          </w:tcPr>
          <w:p w14:paraId="6B545FB6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AA5162">
              <w:rPr>
                <w:rFonts w:cs="Arial"/>
                <w:szCs w:val="24"/>
              </w:rPr>
              <w:t>We operate a contributory pension scheme which you will be auto-enrolled into (subject to the conditions of the scheme)</w:t>
            </w:r>
          </w:p>
        </w:tc>
      </w:tr>
      <w:tr w:rsidR="00AA5162" w:rsidRPr="00AA5162" w14:paraId="4E6F122D" w14:textId="77777777" w:rsidTr="00AA5162">
        <w:trPr>
          <w:trHeight w:val="327"/>
        </w:trPr>
        <w:tc>
          <w:tcPr>
            <w:tcW w:w="5099" w:type="dxa"/>
          </w:tcPr>
          <w:p w14:paraId="5EF6D4C8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AA5162">
              <w:rPr>
                <w:rFonts w:cs="Arial"/>
                <w:b/>
                <w:szCs w:val="24"/>
              </w:rPr>
              <w:t>Probationary Period:</w:t>
            </w:r>
          </w:p>
        </w:tc>
        <w:tc>
          <w:tcPr>
            <w:tcW w:w="5098" w:type="dxa"/>
          </w:tcPr>
          <w:p w14:paraId="3E4DEC4D" w14:textId="77777777" w:rsidR="00AA5162" w:rsidRPr="00AA5162" w:rsidRDefault="00AA5162" w:rsidP="00AA5162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AA5162">
              <w:rPr>
                <w:rFonts w:cs="Arial"/>
                <w:szCs w:val="24"/>
              </w:rPr>
              <w:t>6 months</w:t>
            </w:r>
          </w:p>
        </w:tc>
      </w:tr>
    </w:tbl>
    <w:p w14:paraId="5D62F844" w14:textId="19DC96EC" w:rsidR="00AA5162" w:rsidRPr="00AA5162" w:rsidRDefault="004B174C" w:rsidP="00AA5162">
      <w:pPr>
        <w:spacing w:line="360" w:lineRule="auto"/>
        <w:jc w:val="both"/>
        <w:rPr>
          <w:rFonts w:cs="Arial"/>
          <w:b/>
          <w:szCs w:val="24"/>
        </w:rPr>
      </w:pPr>
      <w:r w:rsidRPr="00AA5162">
        <w:rPr>
          <w:rFonts w:cs="Arial"/>
          <w:b/>
          <w:szCs w:val="24"/>
        </w:rPr>
        <w:t xml:space="preserve"> </w:t>
      </w:r>
    </w:p>
    <w:p w14:paraId="4130B7AF" w14:textId="77777777" w:rsidR="002F3399" w:rsidRDefault="002F3399" w:rsidP="002F3399">
      <w:pPr>
        <w:pStyle w:val="BodyText"/>
        <w:spacing w:before="9"/>
        <w:rPr>
          <w:sz w:val="20"/>
        </w:rPr>
      </w:pPr>
    </w:p>
    <w:p w14:paraId="05039DA1" w14:textId="77777777" w:rsidR="002F3399" w:rsidRPr="002F3399" w:rsidRDefault="002F3399" w:rsidP="002F3399">
      <w:pPr>
        <w:pStyle w:val="Heading1"/>
        <w:rPr>
          <w:sz w:val="24"/>
          <w:szCs w:val="24"/>
        </w:rPr>
      </w:pPr>
      <w:r w:rsidRPr="002F3399">
        <w:rPr>
          <w:sz w:val="24"/>
          <w:szCs w:val="24"/>
        </w:rPr>
        <w:t>Purpose of</w:t>
      </w:r>
      <w:r w:rsidRPr="002F3399">
        <w:rPr>
          <w:spacing w:val="-1"/>
          <w:sz w:val="24"/>
          <w:szCs w:val="24"/>
        </w:rPr>
        <w:t xml:space="preserve"> </w:t>
      </w:r>
      <w:r w:rsidRPr="002F3399">
        <w:rPr>
          <w:sz w:val="24"/>
          <w:szCs w:val="24"/>
        </w:rPr>
        <w:t>the</w:t>
      </w:r>
      <w:r w:rsidRPr="002F3399">
        <w:rPr>
          <w:spacing w:val="-2"/>
          <w:sz w:val="24"/>
          <w:szCs w:val="24"/>
        </w:rPr>
        <w:t xml:space="preserve"> </w:t>
      </w:r>
      <w:r w:rsidRPr="002F3399">
        <w:rPr>
          <w:sz w:val="24"/>
          <w:szCs w:val="24"/>
        </w:rPr>
        <w:t>post</w:t>
      </w:r>
    </w:p>
    <w:p w14:paraId="76C2CFEC" w14:textId="77777777" w:rsidR="002F3399" w:rsidRPr="002F3399" w:rsidRDefault="002F3399" w:rsidP="002F3399">
      <w:pPr>
        <w:pStyle w:val="BodyText"/>
        <w:spacing w:before="7" w:line="360" w:lineRule="auto"/>
        <w:rPr>
          <w:rFonts w:ascii="Arial"/>
          <w:b/>
          <w:szCs w:val="24"/>
        </w:rPr>
      </w:pPr>
    </w:p>
    <w:p w14:paraId="2AAF97E8" w14:textId="7E9D6932" w:rsidR="002F3399" w:rsidRPr="002F3399" w:rsidRDefault="00690518" w:rsidP="002F3399">
      <w:pPr>
        <w:pStyle w:val="BodyText"/>
        <w:spacing w:line="360" w:lineRule="auto"/>
        <w:ind w:left="100" w:right="28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role requires working</w:t>
      </w:r>
      <w:r w:rsidR="009E16FD">
        <w:rPr>
          <w:rFonts w:ascii="Arial" w:hAnsi="Arial" w:cs="Arial"/>
          <w:szCs w:val="24"/>
        </w:rPr>
        <w:t xml:space="preserve"> in</w:t>
      </w:r>
      <w:r w:rsidR="002F3399" w:rsidRPr="002F3399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>evening for</w:t>
      </w:r>
      <w:r w:rsidR="002F3399" w:rsidRPr="002F3399">
        <w:rPr>
          <w:rFonts w:ascii="Arial" w:hAnsi="Arial" w:cs="Arial"/>
          <w:szCs w:val="24"/>
        </w:rPr>
        <w:t xml:space="preserve"> our Sanctuary Crisis Support Service.</w:t>
      </w:r>
      <w:r w:rsidR="002F3399" w:rsidRPr="002F3399">
        <w:rPr>
          <w:rFonts w:ascii="Arial" w:hAnsi="Arial" w:cs="Arial"/>
          <w:spacing w:val="1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The</w:t>
      </w:r>
      <w:r w:rsidR="002F3399" w:rsidRPr="002F3399">
        <w:rPr>
          <w:rFonts w:ascii="Arial" w:hAnsi="Arial" w:cs="Arial"/>
          <w:spacing w:val="1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Sanctuary</w:t>
      </w:r>
      <w:r w:rsidR="001A785E">
        <w:rPr>
          <w:rFonts w:ascii="Arial" w:hAnsi="Arial" w:cs="Arial"/>
          <w:szCs w:val="24"/>
        </w:rPr>
        <w:t xml:space="preserve"> service is </w:t>
      </w:r>
      <w:r w:rsidR="00A376FA">
        <w:rPr>
          <w:rFonts w:ascii="Arial" w:hAnsi="Arial" w:cs="Arial"/>
          <w:szCs w:val="24"/>
        </w:rPr>
        <w:t xml:space="preserve">part of the </w:t>
      </w:r>
      <w:r w:rsidR="00917983">
        <w:rPr>
          <w:rFonts w:ascii="Arial" w:hAnsi="Arial" w:cs="Arial"/>
          <w:szCs w:val="24"/>
        </w:rPr>
        <w:t>‘</w:t>
      </w:r>
      <w:r w:rsidR="002F3399" w:rsidRPr="002F3399">
        <w:rPr>
          <w:rFonts w:ascii="Arial" w:hAnsi="Arial" w:cs="Arial"/>
          <w:szCs w:val="24"/>
        </w:rPr>
        <w:t>Safe</w:t>
      </w:r>
      <w:r w:rsidR="00DF790C">
        <w:rPr>
          <w:rFonts w:ascii="Arial" w:hAnsi="Arial" w:cs="Arial"/>
          <w:szCs w:val="24"/>
        </w:rPr>
        <w:t>r</w:t>
      </w:r>
      <w:r w:rsidR="002F3399" w:rsidRPr="002F3399">
        <w:rPr>
          <w:rFonts w:ascii="Arial" w:hAnsi="Arial" w:cs="Arial"/>
          <w:szCs w:val="24"/>
        </w:rPr>
        <w:t xml:space="preserve"> Spaces</w:t>
      </w:r>
      <w:r w:rsidR="00917983">
        <w:rPr>
          <w:rFonts w:ascii="Arial" w:hAnsi="Arial" w:cs="Arial"/>
          <w:szCs w:val="24"/>
        </w:rPr>
        <w:t>’</w:t>
      </w:r>
      <w:r w:rsidR="002F3399" w:rsidRPr="002F3399">
        <w:rPr>
          <w:rFonts w:ascii="Arial" w:hAnsi="Arial" w:cs="Arial"/>
          <w:szCs w:val="24"/>
        </w:rPr>
        <w:t xml:space="preserve"> initiative</w:t>
      </w:r>
      <w:r w:rsidR="00917983">
        <w:rPr>
          <w:rFonts w:ascii="Arial" w:hAnsi="Arial" w:cs="Arial"/>
          <w:szCs w:val="24"/>
        </w:rPr>
        <w:t>, offering on-the-</w:t>
      </w:r>
      <w:r w:rsidR="009E16FD">
        <w:rPr>
          <w:rFonts w:ascii="Arial" w:hAnsi="Arial" w:cs="Arial"/>
          <w:szCs w:val="24"/>
        </w:rPr>
        <w:t>night</w:t>
      </w:r>
      <w:r w:rsidR="001A785E">
        <w:rPr>
          <w:rFonts w:ascii="Arial" w:hAnsi="Arial" w:cs="Arial"/>
          <w:szCs w:val="24"/>
        </w:rPr>
        <w:t xml:space="preserve"> support </w:t>
      </w:r>
      <w:r w:rsidR="00A376FA">
        <w:rPr>
          <w:rFonts w:ascii="Arial" w:hAnsi="Arial" w:cs="Arial"/>
          <w:szCs w:val="24"/>
        </w:rPr>
        <w:t xml:space="preserve">in a safe space </w:t>
      </w:r>
      <w:r w:rsidR="001A785E">
        <w:rPr>
          <w:rFonts w:ascii="Arial" w:hAnsi="Arial" w:cs="Arial"/>
          <w:szCs w:val="24"/>
        </w:rPr>
        <w:t>to individuals across the Bradford District and C</w:t>
      </w:r>
      <w:r w:rsidR="009E16FD">
        <w:rPr>
          <w:rFonts w:ascii="Arial" w:hAnsi="Arial" w:cs="Arial"/>
          <w:szCs w:val="24"/>
        </w:rPr>
        <w:t>raven who may be</w:t>
      </w:r>
      <w:r w:rsidR="001A785E">
        <w:rPr>
          <w:rFonts w:ascii="Arial" w:hAnsi="Arial" w:cs="Arial"/>
          <w:szCs w:val="24"/>
        </w:rPr>
        <w:t xml:space="preserve"> experiencing a mental health crisis</w:t>
      </w:r>
      <w:r w:rsidR="00A376FA">
        <w:rPr>
          <w:rFonts w:ascii="Arial" w:hAnsi="Arial" w:cs="Arial"/>
          <w:szCs w:val="24"/>
        </w:rPr>
        <w:t>.</w:t>
      </w:r>
      <w:r w:rsidR="002F3399" w:rsidRPr="002F3399">
        <w:rPr>
          <w:rFonts w:ascii="Arial" w:hAnsi="Arial" w:cs="Arial"/>
          <w:spacing w:val="1"/>
          <w:szCs w:val="24"/>
        </w:rPr>
        <w:t xml:space="preserve"> </w:t>
      </w:r>
      <w:proofErr w:type="gramStart"/>
      <w:r w:rsidR="002F3399" w:rsidRPr="002F3399">
        <w:rPr>
          <w:rFonts w:ascii="Arial" w:hAnsi="Arial" w:cs="Arial"/>
          <w:szCs w:val="24"/>
        </w:rPr>
        <w:t>Clients</w:t>
      </w:r>
      <w:r w:rsidR="001A785E">
        <w:rPr>
          <w:rFonts w:ascii="Arial" w:hAnsi="Arial" w:cs="Arial"/>
          <w:szCs w:val="24"/>
        </w:rPr>
        <w:t xml:space="preserve"> </w:t>
      </w:r>
      <w:r w:rsidR="002F3399" w:rsidRPr="002F3399">
        <w:rPr>
          <w:rFonts w:ascii="Arial" w:hAnsi="Arial" w:cs="Arial"/>
          <w:spacing w:val="-59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are</w:t>
      </w:r>
      <w:proofErr w:type="gramEnd"/>
      <w:r w:rsidR="002F3399" w:rsidRPr="002F3399">
        <w:rPr>
          <w:rFonts w:ascii="Arial" w:hAnsi="Arial" w:cs="Arial"/>
          <w:spacing w:val="-3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referred</w:t>
      </w:r>
      <w:r w:rsidR="00A376FA">
        <w:rPr>
          <w:rFonts w:ascii="Arial" w:hAnsi="Arial" w:cs="Arial"/>
          <w:szCs w:val="24"/>
        </w:rPr>
        <w:t xml:space="preserve"> to the Sanctuary </w:t>
      </w:r>
      <w:r w:rsidR="009E16FD">
        <w:rPr>
          <w:rFonts w:ascii="Arial" w:hAnsi="Arial" w:cs="Arial"/>
          <w:szCs w:val="24"/>
        </w:rPr>
        <w:t>service</w:t>
      </w:r>
      <w:r w:rsidR="002F3399" w:rsidRPr="002F3399">
        <w:rPr>
          <w:rFonts w:ascii="Arial" w:hAnsi="Arial" w:cs="Arial"/>
          <w:spacing w:val="-2"/>
          <w:szCs w:val="24"/>
        </w:rPr>
        <w:t xml:space="preserve"> </w:t>
      </w:r>
      <w:r w:rsidR="00A376FA">
        <w:rPr>
          <w:rFonts w:ascii="Arial" w:hAnsi="Arial" w:cs="Arial"/>
          <w:szCs w:val="24"/>
        </w:rPr>
        <w:t>via</w:t>
      </w:r>
      <w:r w:rsidR="002F3399" w:rsidRPr="002F3399">
        <w:rPr>
          <w:rFonts w:ascii="Arial" w:hAnsi="Arial" w:cs="Arial"/>
          <w:spacing w:val="-3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First</w:t>
      </w:r>
      <w:r w:rsidR="002F3399" w:rsidRPr="002F3399">
        <w:rPr>
          <w:rFonts w:ascii="Arial" w:hAnsi="Arial" w:cs="Arial"/>
          <w:spacing w:val="-3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Response</w:t>
      </w:r>
      <w:r w:rsidR="009E16FD">
        <w:rPr>
          <w:rFonts w:ascii="Arial" w:hAnsi="Arial" w:cs="Arial"/>
          <w:szCs w:val="24"/>
        </w:rPr>
        <w:t>, the crisis support line within the district,</w:t>
      </w:r>
      <w:r w:rsidR="002F3399" w:rsidRPr="002F3399">
        <w:rPr>
          <w:rFonts w:ascii="Arial" w:hAnsi="Arial" w:cs="Arial"/>
          <w:spacing w:val="-1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as an alternative</w:t>
      </w:r>
      <w:r w:rsidR="002F3399" w:rsidRPr="002F3399">
        <w:rPr>
          <w:rFonts w:ascii="Arial" w:hAnsi="Arial" w:cs="Arial"/>
          <w:spacing w:val="3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to</w:t>
      </w:r>
      <w:r w:rsidR="005909F8">
        <w:rPr>
          <w:rFonts w:ascii="Arial" w:hAnsi="Arial" w:cs="Arial"/>
          <w:szCs w:val="24"/>
        </w:rPr>
        <w:t xml:space="preserve"> visiting</w:t>
      </w:r>
      <w:r w:rsidR="002F3399" w:rsidRPr="002F3399">
        <w:rPr>
          <w:rFonts w:ascii="Arial" w:hAnsi="Arial" w:cs="Arial"/>
          <w:spacing w:val="-4"/>
          <w:szCs w:val="24"/>
        </w:rPr>
        <w:t xml:space="preserve"> </w:t>
      </w:r>
      <w:r w:rsidR="002F3399" w:rsidRPr="002F3399">
        <w:rPr>
          <w:rFonts w:ascii="Arial" w:hAnsi="Arial" w:cs="Arial"/>
          <w:szCs w:val="24"/>
        </w:rPr>
        <w:t>A&amp;E.</w:t>
      </w:r>
    </w:p>
    <w:p w14:paraId="0CBBFE88" w14:textId="77777777" w:rsidR="00C2146C" w:rsidRDefault="002F3399" w:rsidP="002F3399">
      <w:pPr>
        <w:pStyle w:val="BodyText"/>
        <w:spacing w:before="200" w:line="360" w:lineRule="auto"/>
        <w:ind w:left="100" w:right="506"/>
        <w:rPr>
          <w:rFonts w:ascii="Arial" w:hAnsi="Arial" w:cs="Arial"/>
          <w:szCs w:val="24"/>
        </w:rPr>
      </w:pPr>
      <w:r w:rsidRPr="002F3399">
        <w:rPr>
          <w:rFonts w:ascii="Arial" w:hAnsi="Arial" w:cs="Arial"/>
          <w:szCs w:val="24"/>
        </w:rPr>
        <w:t>You will work as part of a team of committed mental health practitioners who offer mostly</w:t>
      </w:r>
      <w:r w:rsidR="004B174C">
        <w:rPr>
          <w:rFonts w:ascii="Arial" w:hAnsi="Arial" w:cs="Arial"/>
          <w:spacing w:val="-59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 xml:space="preserve">one-to-one crisis support to clients attending pre-booked appointments at our city </w:t>
      </w:r>
      <w:proofErr w:type="spellStart"/>
      <w:r w:rsidRPr="002F3399">
        <w:rPr>
          <w:rFonts w:ascii="Arial" w:hAnsi="Arial" w:cs="Arial"/>
          <w:szCs w:val="24"/>
        </w:rPr>
        <w:t>centre</w:t>
      </w:r>
      <w:proofErr w:type="spellEnd"/>
      <w:r w:rsidRPr="002F3399">
        <w:rPr>
          <w:rFonts w:ascii="Arial" w:hAnsi="Arial" w:cs="Arial"/>
          <w:spacing w:val="1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head</w:t>
      </w:r>
      <w:r w:rsidRPr="002F3399">
        <w:rPr>
          <w:rFonts w:ascii="Arial" w:hAnsi="Arial" w:cs="Arial"/>
          <w:spacing w:val="-1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 xml:space="preserve">office, </w:t>
      </w:r>
      <w:proofErr w:type="spellStart"/>
      <w:r w:rsidRPr="002F3399">
        <w:rPr>
          <w:rFonts w:ascii="Arial" w:hAnsi="Arial" w:cs="Arial"/>
          <w:szCs w:val="24"/>
        </w:rPr>
        <w:t>Kenburgh</w:t>
      </w:r>
      <w:proofErr w:type="spellEnd"/>
      <w:r w:rsidRPr="002F3399">
        <w:rPr>
          <w:rFonts w:ascii="Arial" w:hAnsi="Arial" w:cs="Arial"/>
          <w:szCs w:val="24"/>
        </w:rPr>
        <w:t xml:space="preserve"> House.</w:t>
      </w:r>
      <w:r w:rsidRPr="002F3399">
        <w:rPr>
          <w:rFonts w:ascii="Arial" w:hAnsi="Arial" w:cs="Arial"/>
          <w:spacing w:val="-4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This</w:t>
      </w:r>
      <w:r w:rsidRPr="002F3399">
        <w:rPr>
          <w:rFonts w:ascii="Arial" w:hAnsi="Arial" w:cs="Arial"/>
          <w:spacing w:val="1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is a</w:t>
      </w:r>
      <w:r w:rsidRPr="002F3399">
        <w:rPr>
          <w:rFonts w:ascii="Arial" w:hAnsi="Arial" w:cs="Arial"/>
          <w:spacing w:val="-3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365-day-a-year</w:t>
      </w:r>
      <w:r w:rsidRPr="002F3399">
        <w:rPr>
          <w:rFonts w:ascii="Arial" w:hAnsi="Arial" w:cs="Arial"/>
          <w:spacing w:val="1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service</w:t>
      </w:r>
      <w:r w:rsidRPr="002F3399">
        <w:rPr>
          <w:rFonts w:ascii="Arial" w:hAnsi="Arial" w:cs="Arial"/>
          <w:spacing w:val="-1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which</w:t>
      </w:r>
      <w:r w:rsidRPr="002F3399">
        <w:rPr>
          <w:rFonts w:ascii="Arial" w:hAnsi="Arial" w:cs="Arial"/>
          <w:spacing w:val="-1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is</w:t>
      </w:r>
      <w:r w:rsidRPr="002F3399">
        <w:rPr>
          <w:rFonts w:ascii="Arial" w:hAnsi="Arial" w:cs="Arial"/>
          <w:spacing w:val="-1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offered</w:t>
      </w:r>
      <w:r w:rsidRPr="002F3399">
        <w:rPr>
          <w:rFonts w:ascii="Arial" w:hAnsi="Arial" w:cs="Arial"/>
          <w:spacing w:val="-4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>from</w:t>
      </w:r>
      <w:r w:rsidRPr="002F3399">
        <w:rPr>
          <w:rFonts w:ascii="Arial" w:hAnsi="Arial" w:cs="Arial"/>
          <w:spacing w:val="2"/>
          <w:szCs w:val="24"/>
        </w:rPr>
        <w:t xml:space="preserve"> </w:t>
      </w:r>
      <w:r w:rsidRPr="002F3399">
        <w:rPr>
          <w:rFonts w:ascii="Arial" w:hAnsi="Arial" w:cs="Arial"/>
          <w:szCs w:val="24"/>
        </w:rPr>
        <w:t xml:space="preserve">5pm-1am. </w:t>
      </w:r>
    </w:p>
    <w:p w14:paraId="12C92607" w14:textId="625F6EAE" w:rsidR="00F5018D" w:rsidRPr="00AA5162" w:rsidRDefault="002F3399" w:rsidP="00AA5162">
      <w:pPr>
        <w:pStyle w:val="BodyText"/>
        <w:spacing w:before="200" w:line="360" w:lineRule="auto"/>
        <w:ind w:left="100" w:right="506"/>
        <w:rPr>
          <w:rFonts w:ascii="Arial" w:hAnsi="Arial" w:cs="Arial"/>
          <w:szCs w:val="24"/>
        </w:rPr>
      </w:pPr>
      <w:r w:rsidRPr="002F3399">
        <w:rPr>
          <w:rFonts w:ascii="Arial" w:hAnsi="Arial" w:cs="Arial"/>
          <w:szCs w:val="24"/>
        </w:rPr>
        <w:t>We envisage the working hours of the rol</w:t>
      </w:r>
      <w:r w:rsidR="00B6154B">
        <w:rPr>
          <w:rFonts w:ascii="Arial" w:hAnsi="Arial" w:cs="Arial"/>
          <w:szCs w:val="24"/>
        </w:rPr>
        <w:t xml:space="preserve">e we are advertising </w:t>
      </w:r>
      <w:r w:rsidR="00C2146C">
        <w:rPr>
          <w:rFonts w:ascii="Arial" w:hAnsi="Arial" w:cs="Arial"/>
          <w:szCs w:val="24"/>
        </w:rPr>
        <w:t>being 6pm – 1am. The working patt</w:t>
      </w:r>
      <w:r w:rsidR="00F5018D">
        <w:rPr>
          <w:rFonts w:ascii="Arial" w:hAnsi="Arial" w:cs="Arial"/>
          <w:szCs w:val="24"/>
        </w:rPr>
        <w:t>ern will be 21 hours per week, but we are also open to this role being shared by two practitioners</w:t>
      </w:r>
      <w:r w:rsidR="00721EE6">
        <w:rPr>
          <w:rFonts w:ascii="Arial" w:hAnsi="Arial" w:cs="Arial"/>
          <w:szCs w:val="24"/>
        </w:rPr>
        <w:t>. W</w:t>
      </w:r>
      <w:r w:rsidR="00C2146C">
        <w:rPr>
          <w:rFonts w:ascii="Arial" w:hAnsi="Arial" w:cs="Arial"/>
          <w:szCs w:val="24"/>
        </w:rPr>
        <w:t xml:space="preserve">e expect that the specific evenings worked may vary from week to </w:t>
      </w:r>
      <w:r w:rsidR="00C2146C">
        <w:rPr>
          <w:rFonts w:ascii="Arial" w:hAnsi="Arial" w:cs="Arial"/>
          <w:szCs w:val="24"/>
        </w:rPr>
        <w:lastRenderedPageBreak/>
        <w:t>week and this role is likely to include some weekend work. We will endeavor to agree the shifts worked</w:t>
      </w:r>
      <w:r w:rsidR="00B641CC">
        <w:rPr>
          <w:rFonts w:ascii="Arial" w:hAnsi="Arial" w:cs="Arial"/>
          <w:szCs w:val="24"/>
        </w:rPr>
        <w:t xml:space="preserve"> each week</w:t>
      </w:r>
      <w:r w:rsidR="00C2146C">
        <w:rPr>
          <w:rFonts w:ascii="Arial" w:hAnsi="Arial" w:cs="Arial"/>
          <w:szCs w:val="24"/>
        </w:rPr>
        <w:t xml:space="preserve"> at least one month in advance with the successful candidate</w:t>
      </w:r>
      <w:r w:rsidR="009E16FD">
        <w:rPr>
          <w:rFonts w:ascii="Arial" w:hAnsi="Arial" w:cs="Arial"/>
          <w:szCs w:val="24"/>
        </w:rPr>
        <w:t>/s</w:t>
      </w:r>
      <w:r w:rsidR="00C2146C">
        <w:rPr>
          <w:rFonts w:ascii="Arial" w:hAnsi="Arial" w:cs="Arial"/>
          <w:szCs w:val="24"/>
        </w:rPr>
        <w:t>.</w:t>
      </w:r>
    </w:p>
    <w:p w14:paraId="5A530124" w14:textId="0FDA03E8" w:rsidR="002F3399" w:rsidRPr="002F3399" w:rsidRDefault="002F3399" w:rsidP="002F3399">
      <w:pPr>
        <w:spacing w:before="202"/>
        <w:ind w:left="100"/>
        <w:jc w:val="both"/>
        <w:rPr>
          <w:b/>
          <w:szCs w:val="24"/>
        </w:rPr>
      </w:pPr>
      <w:r w:rsidRPr="002F3399">
        <w:rPr>
          <w:b/>
          <w:color w:val="212121"/>
          <w:szCs w:val="24"/>
        </w:rPr>
        <w:t>Key</w:t>
      </w:r>
      <w:r w:rsidRPr="002F3399">
        <w:rPr>
          <w:b/>
          <w:color w:val="212121"/>
          <w:spacing w:val="-4"/>
          <w:szCs w:val="24"/>
        </w:rPr>
        <w:t xml:space="preserve"> </w:t>
      </w:r>
      <w:r w:rsidRPr="002F3399">
        <w:rPr>
          <w:b/>
          <w:color w:val="212121"/>
          <w:szCs w:val="24"/>
        </w:rPr>
        <w:t>duties</w:t>
      </w:r>
    </w:p>
    <w:p w14:paraId="3D5FB325" w14:textId="77777777" w:rsidR="002F3399" w:rsidRPr="002F3399" w:rsidRDefault="002F3399" w:rsidP="002F3399">
      <w:pPr>
        <w:pStyle w:val="BodyText"/>
        <w:spacing w:before="4"/>
        <w:rPr>
          <w:rFonts w:ascii="Arial"/>
          <w:b/>
          <w:szCs w:val="24"/>
        </w:rPr>
      </w:pPr>
    </w:p>
    <w:p w14:paraId="31A123D9" w14:textId="3F02D6C8" w:rsidR="00B6154B" w:rsidRPr="00B6154B" w:rsidRDefault="002F3399" w:rsidP="00B6154B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 xml:space="preserve">To provide </w:t>
      </w:r>
      <w:r w:rsidR="005909F8">
        <w:rPr>
          <w:rFonts w:ascii="Arial" w:hAnsi="Arial" w:cs="Arial"/>
          <w:sz w:val="24"/>
          <w:szCs w:val="24"/>
        </w:rPr>
        <w:t>a safe space</w:t>
      </w:r>
      <w:r w:rsidR="00B6154B">
        <w:rPr>
          <w:rFonts w:ascii="Arial" w:hAnsi="Arial" w:cs="Arial"/>
          <w:sz w:val="24"/>
          <w:szCs w:val="24"/>
        </w:rPr>
        <w:t xml:space="preserve"> and emotional support</w:t>
      </w:r>
      <w:r w:rsidR="005909F8">
        <w:rPr>
          <w:rFonts w:ascii="Arial" w:hAnsi="Arial" w:cs="Arial"/>
          <w:sz w:val="24"/>
          <w:szCs w:val="24"/>
        </w:rPr>
        <w:t xml:space="preserve"> via </w:t>
      </w:r>
      <w:r w:rsidRPr="002F3399">
        <w:rPr>
          <w:rFonts w:ascii="Arial" w:hAnsi="Arial" w:cs="Arial"/>
          <w:sz w:val="24"/>
          <w:szCs w:val="24"/>
        </w:rPr>
        <w:t xml:space="preserve">face to </w:t>
      </w:r>
      <w:r w:rsidR="001A785E">
        <w:rPr>
          <w:rFonts w:ascii="Arial" w:hAnsi="Arial" w:cs="Arial"/>
          <w:sz w:val="24"/>
          <w:szCs w:val="24"/>
        </w:rPr>
        <w:t xml:space="preserve">face and telephone </w:t>
      </w:r>
      <w:r w:rsidRPr="002F3399">
        <w:rPr>
          <w:rFonts w:ascii="Arial" w:hAnsi="Arial" w:cs="Arial"/>
          <w:sz w:val="24"/>
          <w:szCs w:val="24"/>
        </w:rPr>
        <w:t xml:space="preserve">to those </w:t>
      </w:r>
      <w:bookmarkStart w:id="0" w:name="_GoBack"/>
      <w:bookmarkEnd w:id="0"/>
      <w:r w:rsidRPr="002F3399">
        <w:rPr>
          <w:rFonts w:ascii="Arial" w:hAnsi="Arial" w:cs="Arial"/>
          <w:sz w:val="24"/>
          <w:szCs w:val="24"/>
        </w:rPr>
        <w:t xml:space="preserve">attending the Sanctuary service that may </w:t>
      </w:r>
      <w:proofErr w:type="gramStart"/>
      <w:r w:rsidRPr="002F3399">
        <w:rPr>
          <w:rFonts w:ascii="Arial" w:hAnsi="Arial" w:cs="Arial"/>
          <w:sz w:val="24"/>
          <w:szCs w:val="24"/>
        </w:rPr>
        <w:t xml:space="preserve">be </w:t>
      </w:r>
      <w:r w:rsidRPr="002F3399">
        <w:rPr>
          <w:rFonts w:ascii="Arial" w:hAnsi="Arial" w:cs="Arial"/>
          <w:spacing w:val="-59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experiencing</w:t>
      </w:r>
      <w:proofErr w:type="gramEnd"/>
      <w:r w:rsidRPr="002F3399">
        <w:rPr>
          <w:rFonts w:ascii="Arial" w:hAnsi="Arial" w:cs="Arial"/>
          <w:spacing w:val="1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a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mental</w:t>
      </w:r>
      <w:r w:rsidRPr="002F3399">
        <w:rPr>
          <w:rFonts w:ascii="Arial" w:hAnsi="Arial" w:cs="Arial"/>
          <w:spacing w:val="-3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health crisis.</w:t>
      </w:r>
    </w:p>
    <w:p w14:paraId="109BB17F" w14:textId="2E7B9D9F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>To</w:t>
      </w:r>
      <w:r w:rsidRPr="002F3399">
        <w:rPr>
          <w:rFonts w:ascii="Arial" w:hAnsi="Arial" w:cs="Arial"/>
          <w:spacing w:val="-4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signpost</w:t>
      </w:r>
      <w:r w:rsidR="00F5018D">
        <w:rPr>
          <w:rFonts w:ascii="Arial" w:hAnsi="Arial" w:cs="Arial"/>
          <w:sz w:val="24"/>
          <w:szCs w:val="24"/>
        </w:rPr>
        <w:t xml:space="preserve"> and complete onward referrals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to</w:t>
      </w:r>
      <w:r w:rsidRPr="002F3399">
        <w:rPr>
          <w:rFonts w:ascii="Arial" w:hAnsi="Arial" w:cs="Arial"/>
          <w:spacing w:val="-3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relevant</w:t>
      </w:r>
      <w:r w:rsidRPr="002F3399">
        <w:rPr>
          <w:rFonts w:ascii="Arial" w:hAnsi="Arial" w:cs="Arial"/>
          <w:spacing w:val="1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services</w:t>
      </w:r>
      <w:r w:rsidRPr="002F3399">
        <w:rPr>
          <w:rFonts w:ascii="Arial" w:hAnsi="Arial" w:cs="Arial"/>
          <w:spacing w:val="-3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for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additional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support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where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necessary.</w:t>
      </w:r>
    </w:p>
    <w:p w14:paraId="3FF4FE0C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>To</w:t>
      </w:r>
      <w:r w:rsidRPr="002F3399">
        <w:rPr>
          <w:rFonts w:ascii="Arial" w:hAnsi="Arial" w:cs="Arial"/>
          <w:spacing w:val="-4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record accurate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information</w:t>
      </w:r>
      <w:r w:rsidRPr="002F3399">
        <w:rPr>
          <w:rFonts w:ascii="Arial" w:hAnsi="Arial" w:cs="Arial"/>
          <w:spacing w:val="-1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electronically and maintain up to date records</w:t>
      </w:r>
      <w:r w:rsidRPr="002F3399">
        <w:rPr>
          <w:rFonts w:ascii="Arial" w:hAnsi="Arial" w:cs="Arial"/>
          <w:spacing w:val="-4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via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our recording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systems.</w:t>
      </w:r>
    </w:p>
    <w:p w14:paraId="34C2F2F1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>To</w:t>
      </w:r>
      <w:r w:rsidRPr="002F3399">
        <w:rPr>
          <w:rFonts w:ascii="Arial" w:hAnsi="Arial" w:cs="Arial"/>
          <w:spacing w:val="-4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work effectively</w:t>
      </w:r>
      <w:r w:rsidRPr="002F3399">
        <w:rPr>
          <w:rFonts w:ascii="Arial" w:hAnsi="Arial" w:cs="Arial"/>
          <w:spacing w:val="-1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within a team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and</w:t>
      </w:r>
      <w:r w:rsidRPr="002F3399">
        <w:rPr>
          <w:rFonts w:ascii="Arial" w:hAnsi="Arial" w:cs="Arial"/>
          <w:spacing w:val="-1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to</w:t>
      </w:r>
      <w:r w:rsidRPr="002F3399">
        <w:rPr>
          <w:rFonts w:ascii="Arial" w:hAnsi="Arial" w:cs="Arial"/>
          <w:spacing w:val="-3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support</w:t>
      </w:r>
      <w:r w:rsidRPr="002F3399">
        <w:rPr>
          <w:rFonts w:ascii="Arial" w:hAnsi="Arial" w:cs="Arial"/>
          <w:spacing w:val="1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other</w:t>
      </w:r>
      <w:r w:rsidRPr="002F3399">
        <w:rPr>
          <w:rFonts w:ascii="Arial" w:hAnsi="Arial" w:cs="Arial"/>
          <w:spacing w:val="-3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co-workers</w:t>
      </w:r>
      <w:r w:rsidRPr="002F3399">
        <w:rPr>
          <w:rFonts w:ascii="Arial" w:hAnsi="Arial" w:cs="Arial"/>
          <w:spacing w:val="-2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on</w:t>
      </w:r>
      <w:r w:rsidRPr="002F3399">
        <w:rPr>
          <w:rFonts w:ascii="Arial" w:hAnsi="Arial" w:cs="Arial"/>
          <w:spacing w:val="-1"/>
          <w:sz w:val="24"/>
          <w:szCs w:val="24"/>
        </w:rPr>
        <w:t xml:space="preserve"> </w:t>
      </w:r>
      <w:r w:rsidRPr="002F3399">
        <w:rPr>
          <w:rFonts w:ascii="Arial" w:hAnsi="Arial" w:cs="Arial"/>
          <w:sz w:val="24"/>
          <w:szCs w:val="24"/>
        </w:rPr>
        <w:t>shift.</w:t>
      </w:r>
    </w:p>
    <w:p w14:paraId="35EEE690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bCs/>
          <w:sz w:val="24"/>
          <w:szCs w:val="24"/>
        </w:rPr>
        <w:t xml:space="preserve">Ensure that the rights of people with mental health issues are respected and promoted throughout the organisation in accordance with our values </w:t>
      </w:r>
    </w:p>
    <w:p w14:paraId="290FE214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>W</w:t>
      </w:r>
      <w:r w:rsidRPr="002F3399">
        <w:rPr>
          <w:rFonts w:ascii="Arial" w:hAnsi="Arial" w:cs="Arial"/>
          <w:bCs/>
          <w:sz w:val="24"/>
          <w:szCs w:val="24"/>
        </w:rPr>
        <w:t>ork in partnership with other services across Bradford District and Craven to ensure the best outcome for clients.</w:t>
      </w:r>
    </w:p>
    <w:p w14:paraId="6160E2D8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>Accept and work within the organisations policies and procedures and assist in promoting the organisations aims and objectives.</w:t>
      </w:r>
    </w:p>
    <w:p w14:paraId="5CEB608B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>Have an understanding of and commitment to equal opportunities and diversity.</w:t>
      </w:r>
    </w:p>
    <w:p w14:paraId="4CE399CC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 xml:space="preserve">Commit to training and self-development and to undertake any training required to carry out the duties of the post. </w:t>
      </w:r>
    </w:p>
    <w:p w14:paraId="52901720" w14:textId="77777777" w:rsidR="002F3399" w:rsidRPr="002F3399" w:rsidRDefault="002F3399" w:rsidP="002F3399">
      <w:pPr>
        <w:pStyle w:val="ListParagraph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ind w:right="175"/>
        <w:rPr>
          <w:rFonts w:ascii="Arial" w:hAnsi="Arial" w:cs="Arial"/>
          <w:sz w:val="24"/>
          <w:szCs w:val="24"/>
        </w:rPr>
      </w:pPr>
      <w:r w:rsidRPr="002F3399">
        <w:rPr>
          <w:rFonts w:ascii="Arial" w:hAnsi="Arial" w:cs="Arial"/>
          <w:sz w:val="24"/>
          <w:szCs w:val="24"/>
        </w:rPr>
        <w:t>Promote all aspects of the services and enhance the public image of Mind in Bradford.</w:t>
      </w:r>
    </w:p>
    <w:p w14:paraId="7CD415AA" w14:textId="77777777" w:rsidR="002F3399" w:rsidRPr="002F3399" w:rsidRDefault="002F3399" w:rsidP="002F3399">
      <w:pPr>
        <w:numPr>
          <w:ilvl w:val="0"/>
          <w:numId w:val="34"/>
        </w:numPr>
        <w:spacing w:line="360" w:lineRule="auto"/>
        <w:jc w:val="both"/>
        <w:rPr>
          <w:rFonts w:cs="Arial"/>
          <w:szCs w:val="24"/>
        </w:rPr>
      </w:pPr>
      <w:r w:rsidRPr="002F3399">
        <w:rPr>
          <w:rFonts w:cs="Arial"/>
          <w:szCs w:val="24"/>
        </w:rPr>
        <w:t xml:space="preserve">Be familiar with the Mind in Bradford ‘Code of Conduct’ and ensure it is followed by staff, volunteers and clients.  </w:t>
      </w:r>
    </w:p>
    <w:p w14:paraId="6F50224D" w14:textId="77777777" w:rsidR="002F3399" w:rsidRPr="002F3399" w:rsidRDefault="002F3399" w:rsidP="002F3399">
      <w:pPr>
        <w:numPr>
          <w:ilvl w:val="0"/>
          <w:numId w:val="34"/>
        </w:numPr>
        <w:spacing w:line="360" w:lineRule="auto"/>
        <w:jc w:val="both"/>
        <w:rPr>
          <w:rFonts w:eastAsia="Arial MT" w:cs="Arial"/>
          <w:szCs w:val="24"/>
        </w:rPr>
      </w:pPr>
      <w:r w:rsidRPr="002F3399">
        <w:rPr>
          <w:rFonts w:cs="Arial"/>
          <w:szCs w:val="24"/>
        </w:rPr>
        <w:t xml:space="preserve">Undertake any other reasonable duties as required to ensure the smooth running of Mind in Bradford.    </w:t>
      </w:r>
    </w:p>
    <w:p w14:paraId="5A8BFFD6" w14:textId="77777777" w:rsidR="00064A26" w:rsidRDefault="00064A26" w:rsidP="008E54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23BDD09" w14:textId="4F67EE8B" w:rsidR="008E54D1" w:rsidRDefault="008E54D1" w:rsidP="00064A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Our organisation</w:t>
      </w:r>
      <w:r>
        <w:rPr>
          <w:rStyle w:val="eop"/>
          <w:rFonts w:ascii="Arial" w:hAnsi="Arial" w:cs="Arial"/>
        </w:rPr>
        <w:t> </w:t>
      </w:r>
    </w:p>
    <w:p w14:paraId="4D9B61F5" w14:textId="5736DC5D" w:rsidR="008E54D1" w:rsidRDefault="008E54D1" w:rsidP="00064A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Mind in Bradford is a registered charity with a clear purpose to promote </w:t>
      </w:r>
      <w:r w:rsidR="00E83822">
        <w:rPr>
          <w:rStyle w:val="normaltextrun"/>
          <w:rFonts w:ascii="Arial" w:hAnsi="Arial" w:cs="Arial"/>
        </w:rPr>
        <w:t xml:space="preserve">positive </w:t>
      </w:r>
      <w:r>
        <w:rPr>
          <w:rStyle w:val="normaltextrun"/>
          <w:rFonts w:ascii="Arial" w:hAnsi="Arial" w:cs="Arial"/>
        </w:rPr>
        <w:t>mental wellbeing and empower and help people experiencing mental health problems to manage and work towards recovery and fulfilment. We do this through:</w:t>
      </w:r>
      <w:r>
        <w:rPr>
          <w:rStyle w:val="eop"/>
          <w:rFonts w:ascii="Arial" w:hAnsi="Arial" w:cs="Arial"/>
        </w:rPr>
        <w:t> </w:t>
      </w:r>
    </w:p>
    <w:p w14:paraId="5D09DCFB" w14:textId="77777777" w:rsidR="008E54D1" w:rsidRDefault="008E54D1" w:rsidP="00064A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E6F6605" w14:textId="77777777" w:rsidR="008E54D1" w:rsidRDefault="008E54D1" w:rsidP="00064A26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Building community and individual resilience for better mental wellbeing</w:t>
      </w:r>
      <w:r>
        <w:rPr>
          <w:rStyle w:val="eop"/>
          <w:rFonts w:ascii="Arial" w:hAnsi="Arial" w:cs="Arial"/>
        </w:rPr>
        <w:t> </w:t>
      </w:r>
    </w:p>
    <w:p w14:paraId="72A9A9AD" w14:textId="77777777" w:rsidR="008E54D1" w:rsidRDefault="008E54D1" w:rsidP="00064A26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Providing early intervention advice and support</w:t>
      </w:r>
      <w:r>
        <w:rPr>
          <w:rStyle w:val="eop"/>
          <w:rFonts w:ascii="Arial" w:hAnsi="Arial" w:cs="Arial"/>
        </w:rPr>
        <w:t> </w:t>
      </w:r>
    </w:p>
    <w:p w14:paraId="71DF4635" w14:textId="77777777" w:rsidR="008E54D1" w:rsidRDefault="008E54D1" w:rsidP="00064A26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Supporting people in crisis</w:t>
      </w:r>
      <w:r>
        <w:rPr>
          <w:rStyle w:val="eop"/>
          <w:rFonts w:ascii="Arial" w:hAnsi="Arial" w:cs="Arial"/>
        </w:rPr>
        <w:t> </w:t>
      </w:r>
    </w:p>
    <w:p w14:paraId="1D9562E8" w14:textId="77777777" w:rsidR="008E54D1" w:rsidRDefault="008E54D1" w:rsidP="00064A26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Empowering and helping people to recover and sustain improved wellbeing.</w:t>
      </w:r>
      <w:r>
        <w:rPr>
          <w:rStyle w:val="eop"/>
          <w:rFonts w:ascii="Arial" w:hAnsi="Arial" w:cs="Arial"/>
        </w:rPr>
        <w:t> </w:t>
      </w:r>
    </w:p>
    <w:p w14:paraId="0700174E" w14:textId="77777777" w:rsidR="008E54D1" w:rsidRDefault="008E54D1" w:rsidP="00064A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C17541A" w14:textId="6407B0F4" w:rsidR="008E54D1" w:rsidRDefault="008E54D1" w:rsidP="00064A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Our values</w:t>
      </w:r>
      <w:r>
        <w:rPr>
          <w:rStyle w:val="eop"/>
          <w:rFonts w:ascii="Arial" w:hAnsi="Arial" w:cs="Arial"/>
        </w:rPr>
        <w:t> </w:t>
      </w:r>
    </w:p>
    <w:p w14:paraId="36025365" w14:textId="77777777" w:rsidR="008E54D1" w:rsidRDefault="008E54D1" w:rsidP="00064A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Our team is committed to five values which underpin everything we do:</w:t>
      </w:r>
      <w:r>
        <w:rPr>
          <w:rStyle w:val="eop"/>
          <w:rFonts w:ascii="Arial" w:hAnsi="Arial" w:cs="Arial"/>
        </w:rPr>
        <w:t> </w:t>
      </w:r>
    </w:p>
    <w:p w14:paraId="12461D64" w14:textId="77777777" w:rsidR="008E54D1" w:rsidRDefault="008E54D1" w:rsidP="00064A2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6E234AF" w14:textId="77777777" w:rsidR="008E54D1" w:rsidRDefault="008E54D1" w:rsidP="00064A26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Caring always</w:t>
      </w:r>
      <w:r>
        <w:rPr>
          <w:rStyle w:val="eop"/>
          <w:rFonts w:ascii="Arial" w:hAnsi="Arial" w:cs="Arial"/>
        </w:rPr>
        <w:t> </w:t>
      </w:r>
    </w:p>
    <w:p w14:paraId="4F0BEF9F" w14:textId="77777777" w:rsidR="008E54D1" w:rsidRDefault="008E54D1" w:rsidP="00064A26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Working together</w:t>
      </w:r>
      <w:r>
        <w:rPr>
          <w:rStyle w:val="eop"/>
          <w:rFonts w:ascii="Arial" w:hAnsi="Arial" w:cs="Arial"/>
        </w:rPr>
        <w:t> </w:t>
      </w:r>
    </w:p>
    <w:p w14:paraId="17F47CA2" w14:textId="77777777" w:rsidR="008E54D1" w:rsidRDefault="008E54D1" w:rsidP="00064A26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Supporting everyone</w:t>
      </w:r>
      <w:r>
        <w:rPr>
          <w:rStyle w:val="eop"/>
          <w:rFonts w:ascii="Arial" w:hAnsi="Arial" w:cs="Arial"/>
        </w:rPr>
        <w:t> </w:t>
      </w:r>
    </w:p>
    <w:p w14:paraId="195E0C79" w14:textId="77777777" w:rsidR="008E54D1" w:rsidRDefault="008E54D1" w:rsidP="00064A26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Enabling all</w:t>
      </w:r>
      <w:r>
        <w:rPr>
          <w:rStyle w:val="eop"/>
          <w:rFonts w:ascii="Arial" w:hAnsi="Arial" w:cs="Arial"/>
        </w:rPr>
        <w:t> </w:t>
      </w:r>
    </w:p>
    <w:p w14:paraId="48114B95" w14:textId="77777777" w:rsidR="008E54D1" w:rsidRDefault="008E54D1" w:rsidP="00064A26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Improving continually</w:t>
      </w:r>
      <w:r>
        <w:rPr>
          <w:rStyle w:val="eop"/>
          <w:rFonts w:ascii="Arial" w:hAnsi="Arial" w:cs="Arial"/>
        </w:rPr>
        <w:t> </w:t>
      </w:r>
    </w:p>
    <w:p w14:paraId="016978C7" w14:textId="55CF3820" w:rsidR="00B6154B" w:rsidRPr="00B6154B" w:rsidRDefault="008E54D1" w:rsidP="00B6154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80EB35" w14:textId="0FC24854" w:rsidR="00B6154B" w:rsidRDefault="00B6154B" w:rsidP="00B6154B">
      <w:pPr>
        <w:rPr>
          <w:rFonts w:cs="Arial"/>
          <w:szCs w:val="24"/>
        </w:rPr>
      </w:pPr>
    </w:p>
    <w:p w14:paraId="2B5D72E4" w14:textId="77777777" w:rsidR="007C26D2" w:rsidRPr="00B6154B" w:rsidRDefault="007C26D2" w:rsidP="00B6154B">
      <w:pPr>
        <w:rPr>
          <w:rFonts w:cs="Arial"/>
          <w:szCs w:val="24"/>
        </w:rPr>
        <w:sectPr w:rsidR="007C26D2" w:rsidRPr="00B6154B" w:rsidSect="007C26D2">
          <w:footerReference w:type="even" r:id="rId9"/>
          <w:footerReference w:type="default" r:id="rId10"/>
          <w:pgSz w:w="12240" w:h="15840"/>
          <w:pgMar w:top="1138" w:right="1138" w:bottom="1138" w:left="1138" w:header="720" w:footer="720" w:gutter="0"/>
          <w:cols w:space="720"/>
          <w:docGrid w:linePitch="326"/>
        </w:sectPr>
      </w:pPr>
    </w:p>
    <w:p w14:paraId="564A199F" w14:textId="77777777" w:rsidR="00DB17D6" w:rsidRPr="008E54D1" w:rsidRDefault="008E54D1" w:rsidP="008E54D1">
      <w:pPr>
        <w:spacing w:line="360" w:lineRule="auto"/>
        <w:rPr>
          <w:rFonts w:cs="Arial"/>
          <w:b/>
          <w:szCs w:val="24"/>
        </w:rPr>
      </w:pPr>
      <w:r w:rsidRPr="008E54D1">
        <w:rPr>
          <w:rFonts w:cs="Arial"/>
          <w:b/>
          <w:szCs w:val="24"/>
        </w:rPr>
        <w:lastRenderedPageBreak/>
        <w:t xml:space="preserve">Person Specification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6210"/>
        <w:gridCol w:w="5405"/>
      </w:tblGrid>
      <w:tr w:rsidR="00C74619" w:rsidRPr="008251A6" w14:paraId="72A42BD0" w14:textId="77777777" w:rsidTr="00C74619">
        <w:tc>
          <w:tcPr>
            <w:tcW w:w="1818" w:type="dxa"/>
            <w:shd w:val="clear" w:color="auto" w:fill="auto"/>
          </w:tcPr>
          <w:p w14:paraId="73C5C9CB" w14:textId="77777777" w:rsidR="00C74619" w:rsidRPr="008251A6" w:rsidRDefault="00C74619" w:rsidP="000C6731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05DB5335" w14:textId="77777777" w:rsidR="00C74619" w:rsidRPr="00152431" w:rsidRDefault="00C74619" w:rsidP="000C6731">
            <w:pPr>
              <w:spacing w:line="360" w:lineRule="auto"/>
              <w:rPr>
                <w:rFonts w:cs="Arial"/>
                <w:b/>
                <w:szCs w:val="24"/>
              </w:rPr>
            </w:pPr>
            <w:r w:rsidRPr="00152431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5405" w:type="dxa"/>
            <w:shd w:val="clear" w:color="auto" w:fill="auto"/>
          </w:tcPr>
          <w:p w14:paraId="4A13BF71" w14:textId="77777777" w:rsidR="00C74619" w:rsidRPr="00152431" w:rsidRDefault="00C74619" w:rsidP="000C6731">
            <w:pPr>
              <w:spacing w:line="360" w:lineRule="auto"/>
              <w:rPr>
                <w:rFonts w:cs="Arial"/>
                <w:b/>
                <w:szCs w:val="24"/>
              </w:rPr>
            </w:pPr>
            <w:r w:rsidRPr="00152431">
              <w:rPr>
                <w:rFonts w:cs="Arial"/>
                <w:b/>
                <w:szCs w:val="24"/>
              </w:rPr>
              <w:t>Desirable</w:t>
            </w:r>
          </w:p>
        </w:tc>
      </w:tr>
      <w:tr w:rsidR="00C74619" w:rsidRPr="008251A6" w14:paraId="5E4F78D5" w14:textId="77777777" w:rsidTr="00C74619">
        <w:tc>
          <w:tcPr>
            <w:tcW w:w="1818" w:type="dxa"/>
            <w:shd w:val="clear" w:color="auto" w:fill="auto"/>
          </w:tcPr>
          <w:p w14:paraId="1F31BBA2" w14:textId="77777777" w:rsidR="00C74619" w:rsidRPr="00152431" w:rsidRDefault="00C74619" w:rsidP="000C6731">
            <w:pPr>
              <w:spacing w:line="360" w:lineRule="auto"/>
              <w:rPr>
                <w:rFonts w:cs="Arial"/>
                <w:b/>
                <w:szCs w:val="24"/>
              </w:rPr>
            </w:pPr>
            <w:r w:rsidRPr="00152431">
              <w:rPr>
                <w:rFonts w:cs="Arial"/>
                <w:b/>
                <w:szCs w:val="24"/>
              </w:rPr>
              <w:t>Qualifications</w:t>
            </w:r>
          </w:p>
        </w:tc>
        <w:tc>
          <w:tcPr>
            <w:tcW w:w="6210" w:type="dxa"/>
            <w:shd w:val="clear" w:color="auto" w:fill="auto"/>
          </w:tcPr>
          <w:p w14:paraId="51F7ED13" w14:textId="43E70B22" w:rsidR="00C74619" w:rsidRDefault="00C74619" w:rsidP="000C6731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minimum of 5 GCSE’s (or equivalent) grades A-C</w:t>
            </w:r>
            <w:r w:rsidR="00E83822">
              <w:rPr>
                <w:rFonts w:cs="Arial"/>
                <w:szCs w:val="24"/>
              </w:rPr>
              <w:t xml:space="preserve"> (must include English</w:t>
            </w:r>
            <w:r>
              <w:rPr>
                <w:rFonts w:cs="Arial"/>
                <w:szCs w:val="24"/>
              </w:rPr>
              <w:t>)</w:t>
            </w:r>
          </w:p>
          <w:p w14:paraId="2F4EC6B9" w14:textId="77777777" w:rsidR="00C74619" w:rsidRPr="008251A6" w:rsidRDefault="00C74619" w:rsidP="000C6731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ongoing professional development</w:t>
            </w:r>
          </w:p>
        </w:tc>
        <w:tc>
          <w:tcPr>
            <w:tcW w:w="5405" w:type="dxa"/>
            <w:shd w:val="clear" w:color="auto" w:fill="auto"/>
          </w:tcPr>
          <w:p w14:paraId="7C2A725B" w14:textId="77777777" w:rsidR="00C74619" w:rsidRDefault="00C74619" w:rsidP="000C6731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degree in an area related to mental health or equivalent</w:t>
            </w:r>
          </w:p>
          <w:p w14:paraId="03721462" w14:textId="77777777" w:rsidR="00C74619" w:rsidRDefault="00C74619" w:rsidP="000C6731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diploma in psychotherapy, counselling, coaching or other professional interventions</w:t>
            </w:r>
          </w:p>
          <w:p w14:paraId="4A84A8E0" w14:textId="77777777" w:rsidR="00C74619" w:rsidRPr="008251A6" w:rsidRDefault="00C74619" w:rsidP="000C6731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 NVQ Level 3 qualification or above in mental health or similar</w:t>
            </w:r>
          </w:p>
        </w:tc>
      </w:tr>
      <w:tr w:rsidR="00C74619" w:rsidRPr="008251A6" w14:paraId="1E4B6BCA" w14:textId="77777777" w:rsidTr="00C74619">
        <w:tc>
          <w:tcPr>
            <w:tcW w:w="1818" w:type="dxa"/>
            <w:shd w:val="clear" w:color="auto" w:fill="auto"/>
          </w:tcPr>
          <w:p w14:paraId="29DB6CF4" w14:textId="77777777" w:rsidR="00C74619" w:rsidRPr="00152431" w:rsidRDefault="00C74619" w:rsidP="000C6731">
            <w:pPr>
              <w:spacing w:line="360" w:lineRule="auto"/>
              <w:rPr>
                <w:rFonts w:cs="Arial"/>
                <w:b/>
                <w:szCs w:val="24"/>
              </w:rPr>
            </w:pPr>
            <w:r w:rsidRPr="00152431">
              <w:rPr>
                <w:rFonts w:cs="Arial"/>
                <w:b/>
                <w:szCs w:val="24"/>
              </w:rPr>
              <w:t xml:space="preserve">Experience </w:t>
            </w:r>
          </w:p>
          <w:p w14:paraId="61EFA3DB" w14:textId="77777777" w:rsidR="00C74619" w:rsidRPr="008251A6" w:rsidRDefault="00C74619" w:rsidP="000C6731">
            <w:pPr>
              <w:spacing w:line="360" w:lineRule="auto"/>
              <w:rPr>
                <w:rFonts w:cs="Arial"/>
                <w:szCs w:val="24"/>
              </w:rPr>
            </w:pPr>
          </w:p>
          <w:p w14:paraId="416DF2E2" w14:textId="77777777" w:rsidR="00C74619" w:rsidRPr="008251A6" w:rsidRDefault="00C74619" w:rsidP="000C6731">
            <w:pPr>
              <w:spacing w:line="360" w:lineRule="auto"/>
              <w:rPr>
                <w:rFonts w:cs="Arial"/>
                <w:szCs w:val="24"/>
              </w:rPr>
            </w:pPr>
          </w:p>
          <w:p w14:paraId="320B9847" w14:textId="77777777" w:rsidR="00C74619" w:rsidRPr="008251A6" w:rsidRDefault="00C74619" w:rsidP="000C6731">
            <w:pPr>
              <w:spacing w:line="360" w:lineRule="auto"/>
              <w:rPr>
                <w:rFonts w:cs="Arial"/>
                <w:szCs w:val="24"/>
              </w:rPr>
            </w:pPr>
          </w:p>
          <w:p w14:paraId="01DD9CE9" w14:textId="77777777" w:rsidR="00C74619" w:rsidRPr="008251A6" w:rsidRDefault="00C74619" w:rsidP="000C673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2DD94434" w14:textId="4B40858B" w:rsidR="00C74619" w:rsidRPr="008251A6" w:rsidRDefault="00C74619" w:rsidP="000C673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</w:t>
            </w:r>
            <w:r w:rsidR="0006019F">
              <w:rPr>
                <w:rFonts w:ascii="Arial" w:hAnsi="Arial" w:cs="Arial"/>
                <w:sz w:val="24"/>
                <w:szCs w:val="24"/>
              </w:rPr>
              <w:t xml:space="preserve">in a mental health setting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EA0C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adults</w:t>
            </w:r>
            <w:r w:rsidR="00EA0CAD">
              <w:rPr>
                <w:rFonts w:ascii="Arial" w:hAnsi="Arial" w:cs="Arial"/>
                <w:sz w:val="24"/>
                <w:szCs w:val="24"/>
              </w:rPr>
              <w:t xml:space="preserve"> or young adults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have or have had mental health challenges</w:t>
            </w:r>
          </w:p>
          <w:p w14:paraId="031A4328" w14:textId="42C0E027" w:rsidR="00C74619" w:rsidRDefault="00C74619" w:rsidP="000C673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supporting vulnerable </w:t>
            </w:r>
            <w:r w:rsidR="00152431">
              <w:rPr>
                <w:rFonts w:ascii="Arial" w:hAnsi="Arial" w:cs="Arial"/>
                <w:sz w:val="24"/>
                <w:szCs w:val="24"/>
              </w:rPr>
              <w:t xml:space="preserve">clients in a clear, </w:t>
            </w:r>
            <w:r>
              <w:rPr>
                <w:rFonts w:ascii="Arial" w:hAnsi="Arial" w:cs="Arial"/>
                <w:sz w:val="24"/>
                <w:szCs w:val="24"/>
              </w:rPr>
              <w:t>meaningful and non-judgmental way</w:t>
            </w:r>
          </w:p>
          <w:p w14:paraId="7C64208A" w14:textId="5C8C317D" w:rsidR="002F3399" w:rsidRPr="008251A6" w:rsidRDefault="002F3399" w:rsidP="000C6731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 in managing challenging situations</w:t>
            </w:r>
          </w:p>
          <w:p w14:paraId="218F0BDB" w14:textId="77777777" w:rsidR="00152431" w:rsidRPr="00152431" w:rsidRDefault="00F90991" w:rsidP="0015243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IT Skills, including use of Microsoft Packages and online recording systems</w:t>
            </w:r>
          </w:p>
        </w:tc>
        <w:tc>
          <w:tcPr>
            <w:tcW w:w="5405" w:type="dxa"/>
            <w:shd w:val="clear" w:color="auto" w:fill="auto"/>
          </w:tcPr>
          <w:p w14:paraId="07C69E7D" w14:textId="77777777" w:rsidR="00C74619" w:rsidRPr="008251A6" w:rsidRDefault="00F90991" w:rsidP="000C6731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supporting clients via telephone</w:t>
            </w:r>
          </w:p>
          <w:p w14:paraId="69BAE84A" w14:textId="77777777" w:rsidR="00C74619" w:rsidRPr="008251A6" w:rsidRDefault="00F90991" w:rsidP="000C6731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using</w:t>
            </w:r>
            <w:r w:rsidR="005421E7">
              <w:rPr>
                <w:rFonts w:cs="Arial"/>
                <w:szCs w:val="24"/>
              </w:rPr>
              <w:t xml:space="preserve"> a</w:t>
            </w:r>
            <w:r>
              <w:rPr>
                <w:rFonts w:cs="Arial"/>
                <w:szCs w:val="24"/>
              </w:rPr>
              <w:t xml:space="preserve"> recording system </w:t>
            </w:r>
          </w:p>
          <w:p w14:paraId="426E58A4" w14:textId="77777777" w:rsidR="00C74619" w:rsidRPr="008251A6" w:rsidRDefault="00C74619" w:rsidP="00F90991">
            <w:pPr>
              <w:spacing w:line="360" w:lineRule="auto"/>
              <w:ind w:left="720"/>
              <w:rPr>
                <w:rFonts w:cs="Arial"/>
                <w:szCs w:val="24"/>
              </w:rPr>
            </w:pPr>
          </w:p>
        </w:tc>
      </w:tr>
      <w:tr w:rsidR="00C74619" w:rsidRPr="008251A6" w14:paraId="1A01A2A7" w14:textId="77777777" w:rsidTr="002F3399">
        <w:trPr>
          <w:trHeight w:val="841"/>
        </w:trPr>
        <w:tc>
          <w:tcPr>
            <w:tcW w:w="1818" w:type="dxa"/>
            <w:shd w:val="clear" w:color="auto" w:fill="auto"/>
          </w:tcPr>
          <w:p w14:paraId="4E72E08D" w14:textId="77777777" w:rsidR="00C74619" w:rsidRPr="00152431" w:rsidRDefault="00C74619" w:rsidP="000C6731">
            <w:pPr>
              <w:spacing w:line="360" w:lineRule="auto"/>
              <w:rPr>
                <w:rFonts w:cs="Arial"/>
                <w:b/>
                <w:szCs w:val="24"/>
              </w:rPr>
            </w:pPr>
            <w:r w:rsidRPr="00152431">
              <w:rPr>
                <w:rFonts w:cs="Arial"/>
                <w:b/>
                <w:szCs w:val="24"/>
              </w:rPr>
              <w:t>Skills</w:t>
            </w:r>
            <w:r w:rsidR="00E36F47" w:rsidRPr="00152431">
              <w:rPr>
                <w:rFonts w:cs="Arial"/>
                <w:b/>
                <w:szCs w:val="24"/>
              </w:rPr>
              <w:t xml:space="preserve"> and Abilities</w:t>
            </w:r>
          </w:p>
        </w:tc>
        <w:tc>
          <w:tcPr>
            <w:tcW w:w="6210" w:type="dxa"/>
            <w:shd w:val="clear" w:color="auto" w:fill="auto"/>
          </w:tcPr>
          <w:p w14:paraId="281D5598" w14:textId="77777777" w:rsidR="00C74619" w:rsidRPr="008251A6" w:rsidRDefault="00C74619" w:rsidP="00152431">
            <w:pPr>
              <w:numPr>
                <w:ilvl w:val="0"/>
                <w:numId w:val="28"/>
              </w:numPr>
              <w:spacing w:line="360" w:lineRule="auto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t xml:space="preserve">Excellent </w:t>
            </w:r>
            <w:r w:rsidR="00E36F47">
              <w:rPr>
                <w:rFonts w:cs="Arial"/>
                <w:szCs w:val="24"/>
              </w:rPr>
              <w:t xml:space="preserve">proven </w:t>
            </w:r>
            <w:r w:rsidRPr="008251A6">
              <w:rPr>
                <w:rFonts w:cs="Arial"/>
                <w:szCs w:val="24"/>
              </w:rPr>
              <w:t xml:space="preserve">communication </w:t>
            </w:r>
            <w:r w:rsidR="00E36F47">
              <w:rPr>
                <w:rFonts w:cs="Arial"/>
                <w:szCs w:val="24"/>
              </w:rPr>
              <w:t xml:space="preserve">and organisational </w:t>
            </w:r>
            <w:r w:rsidRPr="008251A6">
              <w:rPr>
                <w:rFonts w:cs="Arial"/>
                <w:szCs w:val="24"/>
              </w:rPr>
              <w:t>skills</w:t>
            </w:r>
          </w:p>
          <w:p w14:paraId="08696FEE" w14:textId="77777777" w:rsidR="00C74619" w:rsidRPr="00324AA4" w:rsidRDefault="00C74619" w:rsidP="00152431">
            <w:pPr>
              <w:numPr>
                <w:ilvl w:val="0"/>
                <w:numId w:val="28"/>
              </w:numPr>
              <w:spacing w:line="360" w:lineRule="auto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t xml:space="preserve">Ability to </w:t>
            </w:r>
            <w:r w:rsidR="00E36F47">
              <w:rPr>
                <w:rFonts w:cs="Arial"/>
                <w:szCs w:val="24"/>
              </w:rPr>
              <w:t>work as part of a team</w:t>
            </w:r>
            <w:r w:rsidR="00152431">
              <w:rPr>
                <w:rFonts w:cs="Arial"/>
                <w:szCs w:val="24"/>
              </w:rPr>
              <w:t xml:space="preserve"> and </w:t>
            </w:r>
            <w:r w:rsidR="00E36F47" w:rsidRPr="00324AA4">
              <w:rPr>
                <w:rFonts w:cs="Arial"/>
                <w:szCs w:val="24"/>
              </w:rPr>
              <w:t>work alone and use own initiative</w:t>
            </w:r>
          </w:p>
          <w:p w14:paraId="5F1FEECC" w14:textId="1119C800" w:rsidR="002F3399" w:rsidRDefault="00E36F47" w:rsidP="004A1DBD">
            <w:pPr>
              <w:numPr>
                <w:ilvl w:val="0"/>
                <w:numId w:val="28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encourage, engage and involve people in ways that promote their </w:t>
            </w:r>
            <w:r w:rsidR="004A1DBD">
              <w:rPr>
                <w:rFonts w:cs="Arial"/>
                <w:szCs w:val="24"/>
              </w:rPr>
              <w:t>contribution</w:t>
            </w:r>
            <w:r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lastRenderedPageBreak/>
              <w:t xml:space="preserve">independence, </w:t>
            </w:r>
            <w:r w:rsidR="004A1DBD">
              <w:rPr>
                <w:rFonts w:cs="Arial"/>
                <w:szCs w:val="24"/>
              </w:rPr>
              <w:t xml:space="preserve">resilience and achieve positive </w:t>
            </w:r>
            <w:r>
              <w:rPr>
                <w:rFonts w:cs="Arial"/>
                <w:szCs w:val="24"/>
              </w:rPr>
              <w:t>changes in their lives</w:t>
            </w:r>
          </w:p>
          <w:p w14:paraId="28E70C75" w14:textId="77777777" w:rsidR="002F3399" w:rsidRPr="002F3399" w:rsidRDefault="002F3399" w:rsidP="002F3399">
            <w:pPr>
              <w:rPr>
                <w:rFonts w:cs="Arial"/>
                <w:szCs w:val="24"/>
              </w:rPr>
            </w:pPr>
          </w:p>
          <w:p w14:paraId="39287F48" w14:textId="21FD814D" w:rsidR="00C74619" w:rsidRPr="002F3399" w:rsidRDefault="00C74619" w:rsidP="002F3399">
            <w:pPr>
              <w:rPr>
                <w:rFonts w:cs="Arial"/>
                <w:szCs w:val="24"/>
              </w:rPr>
            </w:pPr>
          </w:p>
        </w:tc>
        <w:tc>
          <w:tcPr>
            <w:tcW w:w="5405" w:type="dxa"/>
            <w:shd w:val="clear" w:color="auto" w:fill="auto"/>
          </w:tcPr>
          <w:p w14:paraId="6718E146" w14:textId="77777777" w:rsidR="00C74619" w:rsidRDefault="00C74619" w:rsidP="000C6731">
            <w:pPr>
              <w:numPr>
                <w:ilvl w:val="0"/>
                <w:numId w:val="16"/>
              </w:numPr>
              <w:tabs>
                <w:tab w:val="clear" w:pos="720"/>
                <w:tab w:val="num" w:pos="-10728"/>
              </w:tabs>
              <w:spacing w:line="360" w:lineRule="auto"/>
              <w:ind w:left="342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lastRenderedPageBreak/>
              <w:t>Car driver with full UK driving licence and access to own transport</w:t>
            </w:r>
          </w:p>
          <w:p w14:paraId="40871A1D" w14:textId="77777777" w:rsidR="00E36F47" w:rsidRPr="008251A6" w:rsidRDefault="00E36F47" w:rsidP="000C6731">
            <w:pPr>
              <w:numPr>
                <w:ilvl w:val="0"/>
                <w:numId w:val="16"/>
              </w:numPr>
              <w:tabs>
                <w:tab w:val="clear" w:pos="720"/>
                <w:tab w:val="num" w:pos="-10728"/>
              </w:tabs>
              <w:spacing w:line="360" w:lineRule="auto"/>
              <w:ind w:left="3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Recently completed Safeguarding training</w:t>
            </w:r>
          </w:p>
        </w:tc>
      </w:tr>
      <w:tr w:rsidR="00C74619" w:rsidRPr="008251A6" w14:paraId="49B9D712" w14:textId="77777777" w:rsidTr="00C74619">
        <w:tc>
          <w:tcPr>
            <w:tcW w:w="1818" w:type="dxa"/>
            <w:shd w:val="clear" w:color="auto" w:fill="auto"/>
          </w:tcPr>
          <w:p w14:paraId="4BC9AB85" w14:textId="77777777" w:rsidR="00C74619" w:rsidRPr="00152431" w:rsidRDefault="00C74619" w:rsidP="000C6731">
            <w:pPr>
              <w:spacing w:line="360" w:lineRule="auto"/>
              <w:rPr>
                <w:rFonts w:cs="Arial"/>
                <w:b/>
                <w:szCs w:val="24"/>
              </w:rPr>
            </w:pPr>
            <w:r w:rsidRPr="00152431">
              <w:rPr>
                <w:rFonts w:cs="Arial"/>
                <w:b/>
                <w:szCs w:val="24"/>
              </w:rPr>
              <w:t>Knowledge</w:t>
            </w:r>
          </w:p>
        </w:tc>
        <w:tc>
          <w:tcPr>
            <w:tcW w:w="6210" w:type="dxa"/>
            <w:shd w:val="clear" w:color="auto" w:fill="auto"/>
          </w:tcPr>
          <w:p w14:paraId="12C5F8C4" w14:textId="77777777" w:rsidR="00C74619" w:rsidRDefault="00C74619" w:rsidP="00E36F4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t xml:space="preserve">Understanding of current issues </w:t>
            </w:r>
            <w:r w:rsidR="00E36F47">
              <w:rPr>
                <w:rFonts w:cs="Arial"/>
                <w:szCs w:val="24"/>
              </w:rPr>
              <w:t>faced by people with mental health issues</w:t>
            </w:r>
          </w:p>
          <w:p w14:paraId="4FE53CD0" w14:textId="77777777" w:rsidR="00E36F47" w:rsidRDefault="00152431" w:rsidP="00E36F4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Knowledge of other </w:t>
            </w:r>
            <w:r w:rsidR="00E36F47">
              <w:rPr>
                <w:rFonts w:cs="Arial"/>
                <w:szCs w:val="24"/>
              </w:rPr>
              <w:t>organisations and charities in the area th</w:t>
            </w:r>
            <w:r w:rsidR="004A1DBD">
              <w:rPr>
                <w:rFonts w:cs="Arial"/>
                <w:szCs w:val="24"/>
              </w:rPr>
              <w:t xml:space="preserve">at can support our </w:t>
            </w:r>
            <w:r w:rsidR="00E36F47">
              <w:rPr>
                <w:rFonts w:cs="Arial"/>
                <w:szCs w:val="24"/>
              </w:rPr>
              <w:t>clients</w:t>
            </w:r>
          </w:p>
          <w:p w14:paraId="285AC796" w14:textId="77777777" w:rsidR="00E36F47" w:rsidRDefault="00152431" w:rsidP="00E36F4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E36F47">
              <w:rPr>
                <w:rFonts w:cs="Arial"/>
                <w:szCs w:val="24"/>
              </w:rPr>
              <w:t>n understanding of the effectiveness of talking therapies and telephone support services</w:t>
            </w:r>
          </w:p>
          <w:p w14:paraId="400607E3" w14:textId="77777777" w:rsidR="00E36F47" w:rsidRDefault="00E36F47" w:rsidP="00E36F4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and understanding of risk management and health and safety issues</w:t>
            </w:r>
          </w:p>
          <w:p w14:paraId="3DA79F08" w14:textId="4B492661" w:rsidR="00E83822" w:rsidRPr="00E83822" w:rsidRDefault="00E83822" w:rsidP="00E8382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Understanding of Safeguarding and good practice</w:t>
            </w:r>
            <w:r w:rsidR="005909F8">
              <w:rPr>
                <w:rFonts w:cs="Arial"/>
                <w:szCs w:val="24"/>
              </w:rPr>
              <w:br/>
            </w:r>
          </w:p>
        </w:tc>
        <w:tc>
          <w:tcPr>
            <w:tcW w:w="5405" w:type="dxa"/>
            <w:shd w:val="clear" w:color="auto" w:fill="auto"/>
          </w:tcPr>
          <w:p w14:paraId="4F63C00D" w14:textId="77777777" w:rsidR="00C74619" w:rsidRDefault="00E36F47" w:rsidP="000C673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General knowledge of mental health and wellbeing through lived experience</w:t>
            </w:r>
          </w:p>
          <w:p w14:paraId="40CB7F73" w14:textId="77777777" w:rsidR="00E36F47" w:rsidRPr="008251A6" w:rsidRDefault="00E36F47" w:rsidP="000C673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Understanding of confidentiality and data protection</w:t>
            </w:r>
          </w:p>
          <w:p w14:paraId="59E5389D" w14:textId="77777777" w:rsidR="00C74619" w:rsidRPr="008251A6" w:rsidRDefault="00C74619" w:rsidP="000C6731">
            <w:pPr>
              <w:spacing w:line="360" w:lineRule="auto"/>
              <w:ind w:left="720"/>
              <w:rPr>
                <w:rFonts w:cs="Arial"/>
                <w:szCs w:val="24"/>
              </w:rPr>
            </w:pPr>
          </w:p>
        </w:tc>
      </w:tr>
      <w:tr w:rsidR="00C74619" w:rsidRPr="008251A6" w14:paraId="468B813C" w14:textId="77777777" w:rsidTr="00C74619">
        <w:tc>
          <w:tcPr>
            <w:tcW w:w="1818" w:type="dxa"/>
            <w:shd w:val="clear" w:color="auto" w:fill="auto"/>
          </w:tcPr>
          <w:p w14:paraId="797CA6ED" w14:textId="77777777" w:rsidR="00C74619" w:rsidRPr="00152431" w:rsidRDefault="00C74619" w:rsidP="000C6731">
            <w:pPr>
              <w:spacing w:line="360" w:lineRule="auto"/>
              <w:rPr>
                <w:rFonts w:cs="Arial"/>
                <w:b/>
                <w:szCs w:val="24"/>
              </w:rPr>
            </w:pPr>
            <w:r w:rsidRPr="00152431">
              <w:rPr>
                <w:rFonts w:cs="Arial"/>
                <w:b/>
                <w:szCs w:val="24"/>
              </w:rPr>
              <w:t>Attitude and Personal Attributes</w:t>
            </w:r>
          </w:p>
        </w:tc>
        <w:tc>
          <w:tcPr>
            <w:tcW w:w="6210" w:type="dxa"/>
            <w:shd w:val="clear" w:color="auto" w:fill="auto"/>
          </w:tcPr>
          <w:p w14:paraId="3E1CC6B0" w14:textId="77777777" w:rsidR="00C74619" w:rsidRPr="008251A6" w:rsidRDefault="00C74619" w:rsidP="000C673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t>Understanding of and commitment to equal opportunities and diversity.</w:t>
            </w:r>
          </w:p>
          <w:p w14:paraId="70FF19B0" w14:textId="77777777" w:rsidR="00C74619" w:rsidRPr="008251A6" w:rsidRDefault="00C74619" w:rsidP="000C673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t>Commitment to providing person centred services.</w:t>
            </w:r>
          </w:p>
          <w:p w14:paraId="05896748" w14:textId="77777777" w:rsidR="00C74619" w:rsidRDefault="00C74619" w:rsidP="000C673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t>Understanding that mental health difficulties are a natural part of life.</w:t>
            </w:r>
          </w:p>
          <w:p w14:paraId="034BEFD4" w14:textId="77777777" w:rsidR="00E36F47" w:rsidRPr="008251A6" w:rsidRDefault="00E36F47" w:rsidP="000C673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Healthy and secure personal boundaries</w:t>
            </w:r>
          </w:p>
          <w:p w14:paraId="133C541C" w14:textId="77777777" w:rsidR="00C74619" w:rsidRPr="008251A6" w:rsidRDefault="00C74619" w:rsidP="000C673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/>
              <w:rPr>
                <w:rFonts w:cs="Arial"/>
                <w:szCs w:val="24"/>
              </w:rPr>
            </w:pPr>
            <w:r w:rsidRPr="008251A6">
              <w:rPr>
                <w:rFonts w:cs="Arial"/>
                <w:szCs w:val="24"/>
              </w:rPr>
              <w:t>Understanding of and commitment to the Mind in Bradford values of Partnership, Inclusivity, Empowerment, Excellence and Responsibility.</w:t>
            </w:r>
          </w:p>
        </w:tc>
        <w:tc>
          <w:tcPr>
            <w:tcW w:w="5405" w:type="dxa"/>
            <w:shd w:val="clear" w:color="auto" w:fill="auto"/>
          </w:tcPr>
          <w:p w14:paraId="0C738394" w14:textId="77777777" w:rsidR="00C74619" w:rsidRPr="008251A6" w:rsidRDefault="00C74619" w:rsidP="000C6731">
            <w:pPr>
              <w:spacing w:line="360" w:lineRule="auto"/>
              <w:ind w:left="720"/>
              <w:rPr>
                <w:rFonts w:cs="Arial"/>
                <w:szCs w:val="24"/>
              </w:rPr>
            </w:pPr>
          </w:p>
        </w:tc>
      </w:tr>
    </w:tbl>
    <w:p w14:paraId="70E9A4AC" w14:textId="77777777" w:rsidR="000400C5" w:rsidRPr="008251A6" w:rsidRDefault="000400C5" w:rsidP="000B1230">
      <w:pPr>
        <w:keepNext/>
        <w:spacing w:line="360" w:lineRule="auto"/>
        <w:outlineLvl w:val="2"/>
        <w:rPr>
          <w:rFonts w:cs="Arial"/>
          <w:szCs w:val="24"/>
        </w:rPr>
      </w:pPr>
    </w:p>
    <w:sectPr w:rsidR="000400C5" w:rsidRPr="008251A6" w:rsidSect="007C26D2">
      <w:pgSz w:w="15840" w:h="12240" w:orient="landscape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482F" w14:textId="77777777" w:rsidR="004F03BB" w:rsidRDefault="004F03BB">
      <w:r>
        <w:separator/>
      </w:r>
    </w:p>
  </w:endnote>
  <w:endnote w:type="continuationSeparator" w:id="0">
    <w:p w14:paraId="46D35AAC" w14:textId="77777777" w:rsidR="004F03BB" w:rsidRDefault="004F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16E8" w14:textId="77777777" w:rsidR="006E4EC0" w:rsidRDefault="006E4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1898CD5" w14:textId="77777777" w:rsidR="006E4EC0" w:rsidRDefault="006E4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A285" w14:textId="44F1B4B2" w:rsidR="006E4EC0" w:rsidRDefault="006E4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6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9296EB" w14:textId="77777777" w:rsidR="006E4EC0" w:rsidRDefault="006E4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62FC" w14:textId="77777777" w:rsidR="004F03BB" w:rsidRDefault="004F03BB">
      <w:r>
        <w:separator/>
      </w:r>
    </w:p>
  </w:footnote>
  <w:footnote w:type="continuationSeparator" w:id="0">
    <w:p w14:paraId="6B0B243E" w14:textId="77777777" w:rsidR="004F03BB" w:rsidRDefault="004F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6E"/>
    <w:multiLevelType w:val="hybridMultilevel"/>
    <w:tmpl w:val="0694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77B"/>
    <w:multiLevelType w:val="hybridMultilevel"/>
    <w:tmpl w:val="D7F8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CE6"/>
    <w:multiLevelType w:val="multilevel"/>
    <w:tmpl w:val="0F8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E456A"/>
    <w:multiLevelType w:val="hybridMultilevel"/>
    <w:tmpl w:val="8236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11BD"/>
    <w:multiLevelType w:val="hybridMultilevel"/>
    <w:tmpl w:val="F8AC8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087E"/>
    <w:multiLevelType w:val="multilevel"/>
    <w:tmpl w:val="8914358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EE21901"/>
    <w:multiLevelType w:val="hybridMultilevel"/>
    <w:tmpl w:val="F460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0A23"/>
    <w:multiLevelType w:val="multilevel"/>
    <w:tmpl w:val="243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D11147"/>
    <w:multiLevelType w:val="hybridMultilevel"/>
    <w:tmpl w:val="6146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F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4A7F19"/>
    <w:multiLevelType w:val="hybridMultilevel"/>
    <w:tmpl w:val="6294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1068"/>
    <w:multiLevelType w:val="hybridMultilevel"/>
    <w:tmpl w:val="D72E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666BC"/>
    <w:multiLevelType w:val="hybridMultilevel"/>
    <w:tmpl w:val="248A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72789"/>
    <w:multiLevelType w:val="hybridMultilevel"/>
    <w:tmpl w:val="FD3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143E6"/>
    <w:multiLevelType w:val="multilevel"/>
    <w:tmpl w:val="260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DF2DEC"/>
    <w:multiLevelType w:val="hybridMultilevel"/>
    <w:tmpl w:val="E5904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073B11"/>
    <w:multiLevelType w:val="hybridMultilevel"/>
    <w:tmpl w:val="994436CC"/>
    <w:lvl w:ilvl="0" w:tplc="82D250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DCC0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8636260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BF940E80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CA84D61E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D2F47764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B0E6E9C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E65E672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78FCC53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DF536A"/>
    <w:multiLevelType w:val="hybridMultilevel"/>
    <w:tmpl w:val="40E0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481"/>
    <w:multiLevelType w:val="hybridMultilevel"/>
    <w:tmpl w:val="633A0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B0181"/>
    <w:multiLevelType w:val="hybridMultilevel"/>
    <w:tmpl w:val="D3E0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1C3A"/>
    <w:multiLevelType w:val="hybridMultilevel"/>
    <w:tmpl w:val="47D0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12282"/>
    <w:multiLevelType w:val="hybridMultilevel"/>
    <w:tmpl w:val="46E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C2E2D"/>
    <w:multiLevelType w:val="hybridMultilevel"/>
    <w:tmpl w:val="5052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E68F7"/>
    <w:multiLevelType w:val="hybridMultilevel"/>
    <w:tmpl w:val="4D70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F424F"/>
    <w:multiLevelType w:val="hybridMultilevel"/>
    <w:tmpl w:val="AB74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426A"/>
    <w:multiLevelType w:val="hybridMultilevel"/>
    <w:tmpl w:val="58705414"/>
    <w:lvl w:ilvl="0" w:tplc="E77C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6485B"/>
    <w:multiLevelType w:val="hybridMultilevel"/>
    <w:tmpl w:val="088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05A7C"/>
    <w:multiLevelType w:val="hybridMultilevel"/>
    <w:tmpl w:val="1AB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82888"/>
    <w:multiLevelType w:val="hybridMultilevel"/>
    <w:tmpl w:val="4F70D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44E51"/>
    <w:multiLevelType w:val="singleLevel"/>
    <w:tmpl w:val="61AA2C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635F6DD2"/>
    <w:multiLevelType w:val="hybridMultilevel"/>
    <w:tmpl w:val="D52A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C71B3"/>
    <w:multiLevelType w:val="hybridMultilevel"/>
    <w:tmpl w:val="418A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177F9"/>
    <w:multiLevelType w:val="hybridMultilevel"/>
    <w:tmpl w:val="C650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D5A9C"/>
    <w:multiLevelType w:val="multilevel"/>
    <w:tmpl w:val="A73E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25"/>
  </w:num>
  <w:num w:numId="5">
    <w:abstractNumId w:val="1"/>
  </w:num>
  <w:num w:numId="6">
    <w:abstractNumId w:val="12"/>
  </w:num>
  <w:num w:numId="7">
    <w:abstractNumId w:val="27"/>
  </w:num>
  <w:num w:numId="8">
    <w:abstractNumId w:val="31"/>
  </w:num>
  <w:num w:numId="9">
    <w:abstractNumId w:val="24"/>
  </w:num>
  <w:num w:numId="10">
    <w:abstractNumId w:val="6"/>
  </w:num>
  <w:num w:numId="11">
    <w:abstractNumId w:val="10"/>
  </w:num>
  <w:num w:numId="12">
    <w:abstractNumId w:val="19"/>
  </w:num>
  <w:num w:numId="13">
    <w:abstractNumId w:val="28"/>
  </w:num>
  <w:num w:numId="14">
    <w:abstractNumId w:val="11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5"/>
  </w:num>
  <w:num w:numId="20">
    <w:abstractNumId w:val="26"/>
  </w:num>
  <w:num w:numId="21">
    <w:abstractNumId w:val="17"/>
  </w:num>
  <w:num w:numId="22">
    <w:abstractNumId w:val="13"/>
  </w:num>
  <w:num w:numId="23">
    <w:abstractNumId w:val="22"/>
  </w:num>
  <w:num w:numId="24">
    <w:abstractNumId w:val="20"/>
  </w:num>
  <w:num w:numId="25">
    <w:abstractNumId w:val="23"/>
  </w:num>
  <w:num w:numId="26">
    <w:abstractNumId w:val="30"/>
  </w:num>
  <w:num w:numId="27">
    <w:abstractNumId w:val="0"/>
  </w:num>
  <w:num w:numId="28">
    <w:abstractNumId w:val="32"/>
  </w:num>
  <w:num w:numId="29">
    <w:abstractNumId w:val="21"/>
  </w:num>
  <w:num w:numId="30">
    <w:abstractNumId w:val="7"/>
  </w:num>
  <w:num w:numId="31">
    <w:abstractNumId w:val="33"/>
  </w:num>
  <w:num w:numId="32">
    <w:abstractNumId w:val="2"/>
  </w:num>
  <w:num w:numId="33">
    <w:abstractNumId w:val="14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1"/>
    <w:rsid w:val="000008DB"/>
    <w:rsid w:val="00006900"/>
    <w:rsid w:val="0002501C"/>
    <w:rsid w:val="000271A4"/>
    <w:rsid w:val="000332FD"/>
    <w:rsid w:val="0003759F"/>
    <w:rsid w:val="000400C5"/>
    <w:rsid w:val="000434CC"/>
    <w:rsid w:val="000463CC"/>
    <w:rsid w:val="00050111"/>
    <w:rsid w:val="00054C67"/>
    <w:rsid w:val="0006019F"/>
    <w:rsid w:val="00064A26"/>
    <w:rsid w:val="0008115B"/>
    <w:rsid w:val="000823F8"/>
    <w:rsid w:val="000866A9"/>
    <w:rsid w:val="0009314E"/>
    <w:rsid w:val="000951ED"/>
    <w:rsid w:val="00096E8A"/>
    <w:rsid w:val="000A6D7D"/>
    <w:rsid w:val="000A78A2"/>
    <w:rsid w:val="000B1230"/>
    <w:rsid w:val="000B211A"/>
    <w:rsid w:val="000B5C0B"/>
    <w:rsid w:val="000B63AD"/>
    <w:rsid w:val="000C30C4"/>
    <w:rsid w:val="000C4AA3"/>
    <w:rsid w:val="000C6731"/>
    <w:rsid w:val="000D1B57"/>
    <w:rsid w:val="000E3D40"/>
    <w:rsid w:val="0012431B"/>
    <w:rsid w:val="00125078"/>
    <w:rsid w:val="00127D9E"/>
    <w:rsid w:val="001350AD"/>
    <w:rsid w:val="0013719C"/>
    <w:rsid w:val="00152431"/>
    <w:rsid w:val="001563B8"/>
    <w:rsid w:val="00161726"/>
    <w:rsid w:val="001642D3"/>
    <w:rsid w:val="00171C27"/>
    <w:rsid w:val="0019612A"/>
    <w:rsid w:val="00196BD2"/>
    <w:rsid w:val="001A785E"/>
    <w:rsid w:val="001B0681"/>
    <w:rsid w:val="001B1437"/>
    <w:rsid w:val="001B5532"/>
    <w:rsid w:val="001B712D"/>
    <w:rsid w:val="001C11AA"/>
    <w:rsid w:val="001D6A4B"/>
    <w:rsid w:val="001D7777"/>
    <w:rsid w:val="001E1EA2"/>
    <w:rsid w:val="001E7686"/>
    <w:rsid w:val="001E797B"/>
    <w:rsid w:val="001F6159"/>
    <w:rsid w:val="001F6600"/>
    <w:rsid w:val="001F6DF2"/>
    <w:rsid w:val="001F7176"/>
    <w:rsid w:val="00200F06"/>
    <w:rsid w:val="00202E5C"/>
    <w:rsid w:val="00203AD2"/>
    <w:rsid w:val="00220646"/>
    <w:rsid w:val="00223B2E"/>
    <w:rsid w:val="002302A7"/>
    <w:rsid w:val="00240D0F"/>
    <w:rsid w:val="00254B13"/>
    <w:rsid w:val="00256103"/>
    <w:rsid w:val="002561B5"/>
    <w:rsid w:val="002616A4"/>
    <w:rsid w:val="00261960"/>
    <w:rsid w:val="00280762"/>
    <w:rsid w:val="00293AA9"/>
    <w:rsid w:val="00295C26"/>
    <w:rsid w:val="002C6B01"/>
    <w:rsid w:val="002F3399"/>
    <w:rsid w:val="002F62BC"/>
    <w:rsid w:val="002F7AAB"/>
    <w:rsid w:val="00323000"/>
    <w:rsid w:val="00324AA4"/>
    <w:rsid w:val="00324D2A"/>
    <w:rsid w:val="003316FE"/>
    <w:rsid w:val="003319EB"/>
    <w:rsid w:val="003342B9"/>
    <w:rsid w:val="003355B6"/>
    <w:rsid w:val="00335C9E"/>
    <w:rsid w:val="00336ABC"/>
    <w:rsid w:val="003660E3"/>
    <w:rsid w:val="00374DAD"/>
    <w:rsid w:val="00377D55"/>
    <w:rsid w:val="0038330B"/>
    <w:rsid w:val="00385A28"/>
    <w:rsid w:val="00385D47"/>
    <w:rsid w:val="00392DC8"/>
    <w:rsid w:val="003975A5"/>
    <w:rsid w:val="003A4D3F"/>
    <w:rsid w:val="003B3410"/>
    <w:rsid w:val="003B70F6"/>
    <w:rsid w:val="003E0C8B"/>
    <w:rsid w:val="003E37B2"/>
    <w:rsid w:val="003E71F7"/>
    <w:rsid w:val="00405808"/>
    <w:rsid w:val="00406E8C"/>
    <w:rsid w:val="00417B9B"/>
    <w:rsid w:val="00423DD8"/>
    <w:rsid w:val="00457E79"/>
    <w:rsid w:val="0046026E"/>
    <w:rsid w:val="00473261"/>
    <w:rsid w:val="004A1DBD"/>
    <w:rsid w:val="004A1F6D"/>
    <w:rsid w:val="004A66D3"/>
    <w:rsid w:val="004A6A3A"/>
    <w:rsid w:val="004B13A9"/>
    <w:rsid w:val="004B174C"/>
    <w:rsid w:val="004D3332"/>
    <w:rsid w:val="004E3FA9"/>
    <w:rsid w:val="004E6E76"/>
    <w:rsid w:val="004F03BB"/>
    <w:rsid w:val="004F24A5"/>
    <w:rsid w:val="004F2887"/>
    <w:rsid w:val="004F3E8D"/>
    <w:rsid w:val="00505305"/>
    <w:rsid w:val="0050755F"/>
    <w:rsid w:val="005131F9"/>
    <w:rsid w:val="00520BDF"/>
    <w:rsid w:val="005421E7"/>
    <w:rsid w:val="00556C39"/>
    <w:rsid w:val="00557A83"/>
    <w:rsid w:val="005624BE"/>
    <w:rsid w:val="00567EFB"/>
    <w:rsid w:val="005727DE"/>
    <w:rsid w:val="00575B36"/>
    <w:rsid w:val="0058709D"/>
    <w:rsid w:val="00587DF3"/>
    <w:rsid w:val="005909F8"/>
    <w:rsid w:val="00594667"/>
    <w:rsid w:val="005A62B5"/>
    <w:rsid w:val="005B1543"/>
    <w:rsid w:val="005C3F7E"/>
    <w:rsid w:val="005D34F2"/>
    <w:rsid w:val="005D457F"/>
    <w:rsid w:val="005D6A7E"/>
    <w:rsid w:val="005E6B7F"/>
    <w:rsid w:val="00613B17"/>
    <w:rsid w:val="00620596"/>
    <w:rsid w:val="00622ABC"/>
    <w:rsid w:val="006254F3"/>
    <w:rsid w:val="0062759E"/>
    <w:rsid w:val="006400E6"/>
    <w:rsid w:val="006510CC"/>
    <w:rsid w:val="00663A19"/>
    <w:rsid w:val="006640C6"/>
    <w:rsid w:val="00666C29"/>
    <w:rsid w:val="00674973"/>
    <w:rsid w:val="00682335"/>
    <w:rsid w:val="00690518"/>
    <w:rsid w:val="006B050F"/>
    <w:rsid w:val="006B2BF5"/>
    <w:rsid w:val="006D44A9"/>
    <w:rsid w:val="006E4EC0"/>
    <w:rsid w:val="006F14B2"/>
    <w:rsid w:val="006F61C4"/>
    <w:rsid w:val="00701380"/>
    <w:rsid w:val="007069B6"/>
    <w:rsid w:val="00721EE6"/>
    <w:rsid w:val="007303E4"/>
    <w:rsid w:val="0074786B"/>
    <w:rsid w:val="00756082"/>
    <w:rsid w:val="00757070"/>
    <w:rsid w:val="00762373"/>
    <w:rsid w:val="00770D10"/>
    <w:rsid w:val="00771710"/>
    <w:rsid w:val="00772585"/>
    <w:rsid w:val="0077696B"/>
    <w:rsid w:val="00782495"/>
    <w:rsid w:val="00784E6A"/>
    <w:rsid w:val="00787038"/>
    <w:rsid w:val="007A100A"/>
    <w:rsid w:val="007A5FF1"/>
    <w:rsid w:val="007B14E3"/>
    <w:rsid w:val="007B2076"/>
    <w:rsid w:val="007C26D2"/>
    <w:rsid w:val="007D2790"/>
    <w:rsid w:val="007E6CF8"/>
    <w:rsid w:val="007F32FA"/>
    <w:rsid w:val="00821868"/>
    <w:rsid w:val="008251A6"/>
    <w:rsid w:val="00830084"/>
    <w:rsid w:val="00870997"/>
    <w:rsid w:val="00885F8F"/>
    <w:rsid w:val="00891CFB"/>
    <w:rsid w:val="0089337A"/>
    <w:rsid w:val="008A6139"/>
    <w:rsid w:val="008A7996"/>
    <w:rsid w:val="008B009A"/>
    <w:rsid w:val="008B21EE"/>
    <w:rsid w:val="008B4869"/>
    <w:rsid w:val="008C09B4"/>
    <w:rsid w:val="008C49D6"/>
    <w:rsid w:val="008D3ACA"/>
    <w:rsid w:val="008E3A51"/>
    <w:rsid w:val="008E3F79"/>
    <w:rsid w:val="008E54D1"/>
    <w:rsid w:val="008F54A3"/>
    <w:rsid w:val="008F7013"/>
    <w:rsid w:val="00905861"/>
    <w:rsid w:val="00905892"/>
    <w:rsid w:val="00914656"/>
    <w:rsid w:val="00917983"/>
    <w:rsid w:val="00933B07"/>
    <w:rsid w:val="00940AF0"/>
    <w:rsid w:val="00945918"/>
    <w:rsid w:val="00947FE0"/>
    <w:rsid w:val="00971027"/>
    <w:rsid w:val="009777C3"/>
    <w:rsid w:val="00977983"/>
    <w:rsid w:val="00986F21"/>
    <w:rsid w:val="00990F6E"/>
    <w:rsid w:val="009958FF"/>
    <w:rsid w:val="009967E7"/>
    <w:rsid w:val="009A1394"/>
    <w:rsid w:val="009A1DD1"/>
    <w:rsid w:val="009A292F"/>
    <w:rsid w:val="009A4086"/>
    <w:rsid w:val="009D38AC"/>
    <w:rsid w:val="009D4719"/>
    <w:rsid w:val="009D6408"/>
    <w:rsid w:val="009E16FD"/>
    <w:rsid w:val="009E5DE5"/>
    <w:rsid w:val="009F30ED"/>
    <w:rsid w:val="00A12A97"/>
    <w:rsid w:val="00A364F5"/>
    <w:rsid w:val="00A376FA"/>
    <w:rsid w:val="00A810C8"/>
    <w:rsid w:val="00A84F68"/>
    <w:rsid w:val="00A93033"/>
    <w:rsid w:val="00A94FDF"/>
    <w:rsid w:val="00A958D6"/>
    <w:rsid w:val="00A96F64"/>
    <w:rsid w:val="00AA5162"/>
    <w:rsid w:val="00AA6F96"/>
    <w:rsid w:val="00AB65AC"/>
    <w:rsid w:val="00AC6721"/>
    <w:rsid w:val="00AE0A48"/>
    <w:rsid w:val="00AF2308"/>
    <w:rsid w:val="00AF3A2B"/>
    <w:rsid w:val="00AF7D65"/>
    <w:rsid w:val="00B068CF"/>
    <w:rsid w:val="00B17308"/>
    <w:rsid w:val="00B25A9A"/>
    <w:rsid w:val="00B25B4C"/>
    <w:rsid w:val="00B25D0A"/>
    <w:rsid w:val="00B357E7"/>
    <w:rsid w:val="00B401CE"/>
    <w:rsid w:val="00B51B0A"/>
    <w:rsid w:val="00B6154B"/>
    <w:rsid w:val="00B641CC"/>
    <w:rsid w:val="00B8126C"/>
    <w:rsid w:val="00BA14E5"/>
    <w:rsid w:val="00BA387A"/>
    <w:rsid w:val="00BA7F5B"/>
    <w:rsid w:val="00BC67B8"/>
    <w:rsid w:val="00BE17D6"/>
    <w:rsid w:val="00BE44A3"/>
    <w:rsid w:val="00BE7D18"/>
    <w:rsid w:val="00C05899"/>
    <w:rsid w:val="00C1025A"/>
    <w:rsid w:val="00C113DF"/>
    <w:rsid w:val="00C2146C"/>
    <w:rsid w:val="00C21F5E"/>
    <w:rsid w:val="00C339DB"/>
    <w:rsid w:val="00C5516E"/>
    <w:rsid w:val="00C621FD"/>
    <w:rsid w:val="00C652C9"/>
    <w:rsid w:val="00C65CF3"/>
    <w:rsid w:val="00C74619"/>
    <w:rsid w:val="00C82095"/>
    <w:rsid w:val="00CB158C"/>
    <w:rsid w:val="00CC3268"/>
    <w:rsid w:val="00CD6038"/>
    <w:rsid w:val="00CE572C"/>
    <w:rsid w:val="00CF1CF7"/>
    <w:rsid w:val="00D0418A"/>
    <w:rsid w:val="00D063A8"/>
    <w:rsid w:val="00D17DF9"/>
    <w:rsid w:val="00D208F3"/>
    <w:rsid w:val="00D315AD"/>
    <w:rsid w:val="00D359B7"/>
    <w:rsid w:val="00D44296"/>
    <w:rsid w:val="00D62136"/>
    <w:rsid w:val="00D87296"/>
    <w:rsid w:val="00D95233"/>
    <w:rsid w:val="00DA14B4"/>
    <w:rsid w:val="00DA4F90"/>
    <w:rsid w:val="00DA7E47"/>
    <w:rsid w:val="00DB0387"/>
    <w:rsid w:val="00DB121F"/>
    <w:rsid w:val="00DB17D6"/>
    <w:rsid w:val="00DC0876"/>
    <w:rsid w:val="00DC0EDF"/>
    <w:rsid w:val="00DC3F83"/>
    <w:rsid w:val="00DD2F94"/>
    <w:rsid w:val="00DE0829"/>
    <w:rsid w:val="00DE41DD"/>
    <w:rsid w:val="00DE51F0"/>
    <w:rsid w:val="00DE588F"/>
    <w:rsid w:val="00DF5935"/>
    <w:rsid w:val="00DF790C"/>
    <w:rsid w:val="00E01317"/>
    <w:rsid w:val="00E2677E"/>
    <w:rsid w:val="00E31770"/>
    <w:rsid w:val="00E364CE"/>
    <w:rsid w:val="00E36F47"/>
    <w:rsid w:val="00E44857"/>
    <w:rsid w:val="00E75938"/>
    <w:rsid w:val="00E82B94"/>
    <w:rsid w:val="00E83822"/>
    <w:rsid w:val="00EA0CAD"/>
    <w:rsid w:val="00EA569B"/>
    <w:rsid w:val="00EA5723"/>
    <w:rsid w:val="00EA7C0A"/>
    <w:rsid w:val="00EB3B2A"/>
    <w:rsid w:val="00EC3161"/>
    <w:rsid w:val="00EC3245"/>
    <w:rsid w:val="00EC5585"/>
    <w:rsid w:val="00EC6803"/>
    <w:rsid w:val="00ED11A1"/>
    <w:rsid w:val="00EF55B5"/>
    <w:rsid w:val="00EF5E80"/>
    <w:rsid w:val="00F26B29"/>
    <w:rsid w:val="00F41517"/>
    <w:rsid w:val="00F45A57"/>
    <w:rsid w:val="00F45FFA"/>
    <w:rsid w:val="00F5018D"/>
    <w:rsid w:val="00F66FB4"/>
    <w:rsid w:val="00F71FC3"/>
    <w:rsid w:val="00F831D0"/>
    <w:rsid w:val="00F90991"/>
    <w:rsid w:val="00F93CC8"/>
    <w:rsid w:val="00F972B3"/>
    <w:rsid w:val="00FA51C3"/>
    <w:rsid w:val="00FB22F7"/>
    <w:rsid w:val="00FB70E5"/>
    <w:rsid w:val="00FC2854"/>
    <w:rsid w:val="00FD471D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19AC3"/>
  <w15:docId w15:val="{A77FDE67-8DC3-499A-97C1-B621245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360" w:hanging="360"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lang w:val="en-US"/>
    </w:rPr>
  </w:style>
  <w:style w:type="paragraph" w:styleId="Heading6">
    <w:name w:val="heading 6"/>
    <w:basedOn w:val="Normal"/>
    <w:next w:val="Normal"/>
    <w:qFormat/>
    <w:pPr>
      <w:keepNext/>
      <w:ind w:left="720" w:hanging="11"/>
      <w:jc w:val="both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left="709" w:hanging="709"/>
      <w:jc w:val="both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jc w:val="both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3">
    <w:name w:val="Body Text 3"/>
    <w:basedOn w:val="Normal"/>
    <w:pPr>
      <w:jc w:val="both"/>
    </w:pPr>
    <w:rPr>
      <w:sz w:val="22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paragraph" w:customStyle="1" w:styleId="TxBrp33">
    <w:name w:val="TxBr_p33"/>
    <w:basedOn w:val="Normal"/>
    <w:pPr>
      <w:widowControl w:val="0"/>
      <w:spacing w:line="240" w:lineRule="atLeast"/>
      <w:jc w:val="both"/>
    </w:pPr>
    <w:rPr>
      <w:sz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0"/>
    </w:rPr>
  </w:style>
  <w:style w:type="paragraph" w:styleId="BodyTextIndent3">
    <w:name w:val="Body Text Indent 3"/>
    <w:basedOn w:val="Normal"/>
    <w:pPr>
      <w:ind w:left="720"/>
    </w:pPr>
    <w:rPr>
      <w:sz w:val="20"/>
    </w:rPr>
  </w:style>
  <w:style w:type="paragraph" w:styleId="Subtitle">
    <w:name w:val="Subtitle"/>
    <w:basedOn w:val="Normal"/>
    <w:qFormat/>
    <w:pPr>
      <w:ind w:left="142"/>
      <w:jc w:val="both"/>
    </w:pPr>
    <w:rPr>
      <w:b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8E3A5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31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6FE"/>
    <w:rPr>
      <w:sz w:val="20"/>
    </w:rPr>
  </w:style>
  <w:style w:type="character" w:customStyle="1" w:styleId="CommentTextChar">
    <w:name w:val="Comment Text Char"/>
    <w:link w:val="CommentText"/>
    <w:rsid w:val="003316F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16FE"/>
    <w:rPr>
      <w:b/>
      <w:bCs/>
    </w:rPr>
  </w:style>
  <w:style w:type="character" w:customStyle="1" w:styleId="CommentSubjectChar">
    <w:name w:val="Comment Subject Char"/>
    <w:link w:val="CommentSubject"/>
    <w:rsid w:val="003316F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316FE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0434C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8E54D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E54D1"/>
  </w:style>
  <w:style w:type="character" w:customStyle="1" w:styleId="eop">
    <w:name w:val="eop"/>
    <w:basedOn w:val="DefaultParagraphFont"/>
    <w:rsid w:val="008E54D1"/>
  </w:style>
  <w:style w:type="table" w:styleId="TableGrid">
    <w:name w:val="Table Grid"/>
    <w:basedOn w:val="TableNormal"/>
    <w:rsid w:val="00AA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3200-29DE-4753-878E-A62AF7FA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</vt:lpstr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</dc:title>
  <dc:creator>Leeds Mind</dc:creator>
  <cp:lastModifiedBy>Heather.Butcher</cp:lastModifiedBy>
  <cp:revision>8</cp:revision>
  <cp:lastPrinted>2019-04-03T12:05:00Z</cp:lastPrinted>
  <dcterms:created xsi:type="dcterms:W3CDTF">2021-11-30T17:58:00Z</dcterms:created>
  <dcterms:modified xsi:type="dcterms:W3CDTF">2021-12-02T14:38:00Z</dcterms:modified>
</cp:coreProperties>
</file>